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19BE" w14:textId="77777777" w:rsidR="004D500E" w:rsidRDefault="004D500E" w:rsidP="00633877">
      <w:pPr>
        <w:spacing w:after="0"/>
        <w:rPr>
          <w:rFonts w:eastAsia="Aptos"/>
          <w:kern w:val="2"/>
          <w:sz w:val="22"/>
          <w:szCs w:val="26"/>
        </w:rPr>
      </w:pPr>
    </w:p>
    <w:p w14:paraId="02042FBF" w14:textId="05D49741" w:rsidR="004D500E" w:rsidRPr="00633877" w:rsidRDefault="00000000">
      <w:pPr>
        <w:spacing w:after="0"/>
        <w:jc w:val="center"/>
        <w:rPr>
          <w:rFonts w:eastAsia="Aptos"/>
          <w:b/>
          <w:kern w:val="2"/>
          <w:sz w:val="28"/>
          <w:szCs w:val="24"/>
        </w:rPr>
      </w:pPr>
      <w:r>
        <w:rPr>
          <w:rFonts w:eastAsia="Aptos"/>
          <w:b/>
          <w:kern w:val="2"/>
          <w:sz w:val="28"/>
          <w:szCs w:val="24"/>
          <w:lang w:val="vi-VN"/>
        </w:rPr>
        <w:t xml:space="preserve">TỔNG QUAN BÀI VIẾT GIỚI THIỆU </w:t>
      </w:r>
      <w:r w:rsidR="00633877">
        <w:rPr>
          <w:rFonts w:eastAsia="Aptos"/>
          <w:b/>
          <w:kern w:val="2"/>
          <w:sz w:val="28"/>
          <w:szCs w:val="24"/>
        </w:rPr>
        <w:t>LUẬN ÁN</w:t>
      </w:r>
    </w:p>
    <w:p w14:paraId="747A0FC9" w14:textId="0DBC69C4" w:rsidR="00633877" w:rsidRPr="00633877" w:rsidRDefault="00633877" w:rsidP="00633877">
      <w:pPr>
        <w:spacing w:after="0"/>
        <w:jc w:val="center"/>
        <w:rPr>
          <w:rFonts w:eastAsia="Aptos"/>
          <w:b/>
          <w:bCs/>
          <w:kern w:val="2"/>
          <w:sz w:val="28"/>
          <w:szCs w:val="24"/>
          <w:lang w:val="vi-VN"/>
        </w:rPr>
      </w:pPr>
      <w:r>
        <w:rPr>
          <w:rFonts w:eastAsia="Aptos"/>
          <w:b/>
          <w:bCs/>
          <w:kern w:val="2"/>
          <w:sz w:val="28"/>
          <w:szCs w:val="24"/>
        </w:rPr>
        <w:t>“</w:t>
      </w:r>
      <w:r w:rsidRPr="00633877">
        <w:rPr>
          <w:rFonts w:eastAsia="Aptos"/>
          <w:b/>
          <w:bCs/>
          <w:kern w:val="2"/>
          <w:sz w:val="28"/>
          <w:szCs w:val="24"/>
          <w:lang w:val="vi-VN"/>
        </w:rPr>
        <w:t>CHẤT LƯỢNG HOẠT ĐỘNG CỦA BAN CHỈ ĐẠO PHÒNG, CHỐNG THAM NHŨNG, TIÊU CỰC CẤP TỈNH Ở ĐỒNG BẰNG SÔNG HỒNG</w:t>
      </w:r>
      <w:r>
        <w:rPr>
          <w:rFonts w:eastAsia="Aptos"/>
          <w:b/>
          <w:bCs/>
          <w:kern w:val="2"/>
          <w:sz w:val="28"/>
          <w:szCs w:val="24"/>
        </w:rPr>
        <w:t>”</w:t>
      </w:r>
      <w:r w:rsidRPr="00633877">
        <w:rPr>
          <w:rFonts w:eastAsia="Aptos"/>
          <w:b/>
          <w:bCs/>
          <w:kern w:val="2"/>
          <w:sz w:val="28"/>
          <w:szCs w:val="24"/>
          <w:lang w:val="vi-VN"/>
        </w:rPr>
        <w:t xml:space="preserve"> </w:t>
      </w:r>
    </w:p>
    <w:p w14:paraId="56D7724A" w14:textId="77777777" w:rsidR="004D500E" w:rsidRPr="00633877" w:rsidRDefault="004D500E" w:rsidP="00633877">
      <w:pPr>
        <w:spacing w:after="0" w:line="360" w:lineRule="auto"/>
        <w:rPr>
          <w:rFonts w:eastAsia="Aptos"/>
          <w:b/>
          <w:kern w:val="2"/>
          <w:sz w:val="28"/>
          <w:szCs w:val="28"/>
        </w:rPr>
      </w:pPr>
    </w:p>
    <w:p w14:paraId="22485A20" w14:textId="77777777" w:rsidR="004D500E" w:rsidRDefault="00000000">
      <w:pPr>
        <w:spacing w:after="0" w:line="360" w:lineRule="auto"/>
        <w:ind w:firstLine="720"/>
        <w:jc w:val="both"/>
        <w:rPr>
          <w:rFonts w:eastAsia="Aptos"/>
          <w:b/>
          <w:kern w:val="2"/>
          <w:sz w:val="28"/>
          <w:szCs w:val="28"/>
          <w:lang w:val="vi-VN"/>
        </w:rPr>
      </w:pPr>
      <w:r>
        <w:rPr>
          <w:rFonts w:eastAsia="Aptos"/>
          <w:b/>
          <w:kern w:val="2"/>
          <w:sz w:val="28"/>
          <w:szCs w:val="28"/>
          <w:lang w:val="vi-VN"/>
        </w:rPr>
        <w:t>1. Giới thiệu thông tin khái quát về sản phẩm khoa học</w:t>
      </w:r>
    </w:p>
    <w:p w14:paraId="5BA70FFD" w14:textId="77777777" w:rsidR="00633877" w:rsidRPr="00633877" w:rsidRDefault="00000000">
      <w:pPr>
        <w:pStyle w:val="ListParagraph"/>
        <w:spacing w:after="0" w:line="360" w:lineRule="auto"/>
        <w:jc w:val="both"/>
        <w:rPr>
          <w:rFonts w:eastAsia="Aptos"/>
          <w:bCs/>
          <w:i/>
          <w:iCs/>
          <w:kern w:val="2"/>
          <w:sz w:val="28"/>
          <w:szCs w:val="28"/>
          <w:lang w:val="vi-VN"/>
        </w:rPr>
      </w:pPr>
      <w:r w:rsidRPr="00633877">
        <w:rPr>
          <w:rFonts w:eastAsia="Aptos"/>
          <w:bCs/>
          <w:kern w:val="2"/>
          <w:sz w:val="28"/>
          <w:szCs w:val="28"/>
          <w:lang w:val="vi-VN"/>
        </w:rPr>
        <w:t xml:space="preserve"> Luận án</w:t>
      </w:r>
      <w:r w:rsidR="00633877" w:rsidRPr="00633877">
        <w:rPr>
          <w:rFonts w:eastAsia="Aptos"/>
          <w:bCs/>
          <w:kern w:val="2"/>
          <w:sz w:val="28"/>
          <w:szCs w:val="28"/>
          <w:lang w:val="vi-VN"/>
        </w:rPr>
        <w:t xml:space="preserve"> “</w:t>
      </w:r>
      <w:r w:rsidRPr="00633877">
        <w:rPr>
          <w:rFonts w:eastAsia="Aptos"/>
          <w:bCs/>
          <w:i/>
          <w:iCs/>
          <w:kern w:val="2"/>
          <w:sz w:val="28"/>
          <w:szCs w:val="28"/>
          <w:lang w:val="vi-VN"/>
        </w:rPr>
        <w:t xml:space="preserve">Chất lượng hoạt động của Ban Chỉ đạo phòng, chống tham </w:t>
      </w:r>
    </w:p>
    <w:p w14:paraId="06720E02" w14:textId="127021F2" w:rsidR="004D500E" w:rsidRPr="00633877" w:rsidRDefault="00000000" w:rsidP="00633877">
      <w:pPr>
        <w:spacing w:after="0" w:line="360" w:lineRule="auto"/>
        <w:jc w:val="both"/>
        <w:rPr>
          <w:rFonts w:eastAsia="Aptos"/>
          <w:bCs/>
          <w:kern w:val="2"/>
          <w:sz w:val="28"/>
          <w:szCs w:val="28"/>
          <w:lang w:val="vi-VN"/>
        </w:rPr>
      </w:pPr>
      <w:r w:rsidRPr="00633877">
        <w:rPr>
          <w:rFonts w:eastAsia="Aptos"/>
          <w:bCs/>
          <w:i/>
          <w:iCs/>
          <w:kern w:val="2"/>
          <w:sz w:val="28"/>
          <w:szCs w:val="28"/>
          <w:lang w:val="vi-VN"/>
        </w:rPr>
        <w:t>nhũng, tiêu cực cấp tỉnh ở đồng bằng sông Hồng</w:t>
      </w:r>
      <w:r w:rsidR="00633877" w:rsidRPr="00633877">
        <w:rPr>
          <w:rFonts w:eastAsia="Aptos"/>
          <w:bCs/>
          <w:kern w:val="2"/>
          <w:sz w:val="28"/>
          <w:szCs w:val="28"/>
          <w:lang w:val="vi-VN"/>
        </w:rPr>
        <w:t xml:space="preserve">” của </w:t>
      </w:r>
      <w:r w:rsidR="00633877" w:rsidRPr="00633877">
        <w:rPr>
          <w:rFonts w:eastAsia="Aptos"/>
          <w:kern w:val="2"/>
          <w:sz w:val="28"/>
          <w:szCs w:val="28"/>
          <w:lang w:val="vi-VN"/>
        </w:rPr>
        <w:t>t</w:t>
      </w:r>
      <w:r>
        <w:rPr>
          <w:rFonts w:eastAsia="Aptos"/>
          <w:kern w:val="2"/>
          <w:sz w:val="28"/>
          <w:szCs w:val="28"/>
          <w:lang w:val="vi-VN"/>
        </w:rPr>
        <w:t>ác gi</w:t>
      </w:r>
      <w:r w:rsidRPr="00633877">
        <w:rPr>
          <w:rFonts w:eastAsia="Aptos"/>
          <w:kern w:val="2"/>
          <w:sz w:val="28"/>
          <w:szCs w:val="28"/>
          <w:lang w:val="vi-VN"/>
        </w:rPr>
        <w:t xml:space="preserve">ả </w:t>
      </w:r>
      <w:r>
        <w:rPr>
          <w:rFonts w:eastAsia="Aptos"/>
          <w:kern w:val="2"/>
          <w:sz w:val="28"/>
          <w:szCs w:val="28"/>
          <w:lang w:val="vi-VN"/>
        </w:rPr>
        <w:t>Phạm Thị Minh Thuỷ</w:t>
      </w:r>
      <w:r w:rsidR="00633877" w:rsidRPr="00633877">
        <w:rPr>
          <w:rFonts w:eastAsia="Aptos"/>
          <w:kern w:val="2"/>
          <w:sz w:val="28"/>
          <w:szCs w:val="28"/>
          <w:lang w:val="vi-VN"/>
        </w:rPr>
        <w:t>, bảo vệ thành công năm 2025</w:t>
      </w:r>
    </w:p>
    <w:p w14:paraId="60900797" w14:textId="2B7361F5" w:rsidR="004D500E" w:rsidRPr="00633877" w:rsidRDefault="00633877">
      <w:pPr>
        <w:spacing w:after="0" w:line="360" w:lineRule="auto"/>
        <w:ind w:firstLine="720"/>
        <w:jc w:val="both"/>
        <w:rPr>
          <w:rFonts w:eastAsia="Aptos"/>
          <w:kern w:val="2"/>
          <w:sz w:val="28"/>
          <w:szCs w:val="28"/>
          <w:lang w:val="vi-VN"/>
        </w:rPr>
      </w:pPr>
      <w:r w:rsidRPr="00633877">
        <w:rPr>
          <w:rFonts w:eastAsia="Aptos"/>
          <w:kern w:val="2"/>
          <w:sz w:val="28"/>
          <w:szCs w:val="28"/>
          <w:lang w:val="vi-VN"/>
        </w:rPr>
        <w:t>Kết cấu của Luận án gồm 04 chương</w:t>
      </w:r>
    </w:p>
    <w:p w14:paraId="108013C9" w14:textId="3FCDD1D0" w:rsidR="004D500E" w:rsidRPr="00633877" w:rsidRDefault="00000000">
      <w:pPr>
        <w:pStyle w:val="BodyText"/>
        <w:rPr>
          <w:rFonts w:cs="Times New Roman"/>
          <w:bCs/>
          <w:szCs w:val="28"/>
          <w:lang w:val="vi-VN"/>
        </w:rPr>
      </w:pPr>
      <w:r w:rsidRPr="00633877">
        <w:rPr>
          <w:rFonts w:eastAsia="Aptos" w:cs="Times New Roman"/>
          <w:bCs/>
          <w:szCs w:val="28"/>
          <w:lang w:val="vi-VN"/>
        </w:rPr>
        <w:t>Chương 1</w:t>
      </w:r>
      <w:r>
        <w:rPr>
          <w:rFonts w:eastAsia="Aptos" w:cs="Times New Roman"/>
          <w:bCs/>
          <w:szCs w:val="28"/>
          <w:lang w:val="vi-VN"/>
        </w:rPr>
        <w:t>:</w:t>
      </w:r>
      <w:r>
        <w:rPr>
          <w:rFonts w:cs="Times New Roman"/>
          <w:bCs/>
          <w:szCs w:val="28"/>
          <w:lang w:val="vi-VN"/>
        </w:rPr>
        <w:t xml:space="preserve"> </w:t>
      </w:r>
      <w:r w:rsidR="00633877" w:rsidRPr="00633877">
        <w:rPr>
          <w:rFonts w:eastAsia="Aptos" w:cs="Times New Roman"/>
          <w:bCs/>
          <w:szCs w:val="28"/>
          <w:lang w:val="vi-VN"/>
        </w:rPr>
        <w:t>T</w:t>
      </w:r>
      <w:r>
        <w:rPr>
          <w:rFonts w:eastAsia="Aptos" w:cs="Times New Roman"/>
          <w:bCs/>
          <w:szCs w:val="28"/>
          <w:lang w:val="vi-VN"/>
        </w:rPr>
        <w:t>ổng quan tình hình nghiên cứu liên quan đến đề tài luận án</w:t>
      </w:r>
      <w:r w:rsidRPr="00633877">
        <w:rPr>
          <w:rFonts w:cs="Times New Roman"/>
          <w:bCs/>
          <w:szCs w:val="28"/>
          <w:lang w:val="vi-VN"/>
        </w:rPr>
        <w:t xml:space="preserve"> </w:t>
      </w:r>
    </w:p>
    <w:p w14:paraId="1C83B706" w14:textId="77777777" w:rsidR="004D500E" w:rsidRDefault="00000000">
      <w:pPr>
        <w:pStyle w:val="BodyText"/>
        <w:rPr>
          <w:rFonts w:eastAsia="Aptos" w:cs="Times New Roman"/>
          <w:szCs w:val="28"/>
        </w:rPr>
      </w:pPr>
      <w:r w:rsidRPr="00633877">
        <w:rPr>
          <w:rFonts w:cs="Times New Roman"/>
          <w:szCs w:val="28"/>
          <w:lang w:val="vi-VN"/>
        </w:rPr>
        <w:t xml:space="preserve">Chương 2: </w:t>
      </w:r>
      <w:r>
        <w:rPr>
          <w:rFonts w:eastAsia="Aptos" w:cs="Times New Roman"/>
          <w:szCs w:val="28"/>
        </w:rPr>
        <w:t>Chất lượng hoạt động của ban chỉ đạo phòng, chống tham nhũng, tiêu cực cấp tỉnh – những vấn đề lý luận</w:t>
      </w:r>
    </w:p>
    <w:p w14:paraId="04113315" w14:textId="7C179E19" w:rsidR="004D500E" w:rsidRDefault="00000000">
      <w:pPr>
        <w:pStyle w:val="BodyText"/>
        <w:rPr>
          <w:rFonts w:eastAsia="Aptos" w:cs="Times New Roman"/>
          <w:bCs/>
          <w:szCs w:val="28"/>
        </w:rPr>
      </w:pPr>
      <w:r>
        <w:rPr>
          <w:rFonts w:cs="Times New Roman"/>
          <w:szCs w:val="28"/>
          <w:lang w:val="en-US"/>
        </w:rPr>
        <w:t xml:space="preserve">Chương 3: </w:t>
      </w:r>
      <w:r>
        <w:rPr>
          <w:rFonts w:cs="Times New Roman"/>
          <w:szCs w:val="28"/>
        </w:rPr>
        <w:t>C</w:t>
      </w:r>
      <w:r>
        <w:rPr>
          <w:rFonts w:eastAsia="Aptos" w:cs="Times New Roman"/>
          <w:szCs w:val="28"/>
        </w:rPr>
        <w:t>hất lượng hoạt</w:t>
      </w:r>
      <w:r>
        <w:rPr>
          <w:rFonts w:eastAsia="Aptos" w:cs="Times New Roman"/>
          <w:b/>
          <w:szCs w:val="28"/>
        </w:rPr>
        <w:t xml:space="preserve"> </w:t>
      </w:r>
      <w:r>
        <w:rPr>
          <w:rFonts w:eastAsia="Aptos" w:cs="Times New Roman"/>
          <w:bCs/>
          <w:szCs w:val="28"/>
        </w:rPr>
        <w:t>động của ban chỉ đạo phòng, chống tham nhũng</w:t>
      </w:r>
      <w:r>
        <w:rPr>
          <w:rFonts w:eastAsia="Aptos" w:cs="Times New Roman"/>
          <w:b/>
          <w:szCs w:val="28"/>
        </w:rPr>
        <w:t xml:space="preserve">, </w:t>
      </w:r>
      <w:r>
        <w:rPr>
          <w:rFonts w:eastAsia="Aptos" w:cs="Times New Roman"/>
          <w:bCs/>
          <w:szCs w:val="28"/>
        </w:rPr>
        <w:t xml:space="preserve">tiêu cực cấp tỉnh ở đồng bằng sông </w:t>
      </w:r>
      <w:r>
        <w:rPr>
          <w:rFonts w:eastAsia="Aptos" w:cs="Times New Roman"/>
          <w:bCs/>
          <w:szCs w:val="28"/>
          <w:lang w:val="en-US"/>
        </w:rPr>
        <w:t>H</w:t>
      </w:r>
      <w:r>
        <w:rPr>
          <w:rFonts w:eastAsia="Aptos" w:cs="Times New Roman"/>
          <w:bCs/>
          <w:szCs w:val="28"/>
        </w:rPr>
        <w:t xml:space="preserve">ồng – </w:t>
      </w:r>
      <w:r w:rsidR="00633877">
        <w:rPr>
          <w:rFonts w:eastAsia="Aptos" w:cs="Times New Roman"/>
          <w:bCs/>
          <w:szCs w:val="28"/>
          <w:lang w:val="en-US"/>
        </w:rPr>
        <w:t>T</w:t>
      </w:r>
      <w:r>
        <w:rPr>
          <w:rFonts w:eastAsia="Aptos" w:cs="Times New Roman"/>
          <w:bCs/>
          <w:szCs w:val="28"/>
        </w:rPr>
        <w:t>hực trạng, nguyên nhân và những vấn đề đặt ra</w:t>
      </w:r>
    </w:p>
    <w:p w14:paraId="22E14E33" w14:textId="77777777" w:rsidR="004D500E" w:rsidRDefault="00000000">
      <w:pPr>
        <w:spacing w:after="0" w:line="360" w:lineRule="auto"/>
        <w:ind w:firstLine="720"/>
        <w:jc w:val="both"/>
        <w:rPr>
          <w:rFonts w:eastAsia="Aptos"/>
          <w:b/>
          <w:kern w:val="2"/>
          <w:sz w:val="28"/>
          <w:szCs w:val="28"/>
          <w:lang w:val="vi-VN" w:eastAsia="zh-CN"/>
        </w:rPr>
      </w:pPr>
      <w:r>
        <w:rPr>
          <w:rFonts w:eastAsia="Aptos"/>
          <w:bCs/>
          <w:sz w:val="28"/>
          <w:szCs w:val="28"/>
          <w:lang w:eastAsia="zh-CN"/>
        </w:rPr>
        <w:t>Chương 4: P</w:t>
      </w:r>
      <w:r>
        <w:rPr>
          <w:rFonts w:eastAsia="Aptos"/>
          <w:bCs/>
          <w:kern w:val="2"/>
          <w:sz w:val="28"/>
          <w:szCs w:val="28"/>
          <w:lang w:eastAsia="zh-CN"/>
        </w:rPr>
        <w:t>hương hướng và những giải pháp chủ yếu nâng cao chất lượng hoạt động của ban chỉ đạo phòng, chống tham nhũng, tiêu cực cấp tỉnh ở đồng bằng sông Hồng thời gian tới</w:t>
      </w:r>
      <w:r>
        <w:rPr>
          <w:rFonts w:eastAsia="Aptos"/>
          <w:b/>
          <w:kern w:val="2"/>
          <w:sz w:val="28"/>
          <w:szCs w:val="28"/>
          <w:lang w:val="vi-VN" w:eastAsia="zh-CN"/>
        </w:rPr>
        <w:t xml:space="preserve"> </w:t>
      </w:r>
    </w:p>
    <w:p w14:paraId="3881BC64" w14:textId="44206B32" w:rsidR="004D500E" w:rsidRDefault="00000000">
      <w:pPr>
        <w:spacing w:after="0" w:line="360" w:lineRule="auto"/>
        <w:ind w:firstLine="720"/>
        <w:jc w:val="both"/>
        <w:rPr>
          <w:rFonts w:eastAsia="Aptos"/>
          <w:b/>
          <w:kern w:val="2"/>
          <w:sz w:val="28"/>
          <w:szCs w:val="28"/>
          <w:lang w:val="vi-VN"/>
        </w:rPr>
      </w:pPr>
      <w:r>
        <w:rPr>
          <w:rFonts w:eastAsia="Aptos"/>
          <w:b/>
          <w:kern w:val="2"/>
          <w:sz w:val="28"/>
          <w:szCs w:val="28"/>
          <w:lang w:val="vi-VN"/>
        </w:rPr>
        <w:t>2</w:t>
      </w:r>
      <w:r>
        <w:rPr>
          <w:rFonts w:eastAsia="Aptos"/>
          <w:kern w:val="2"/>
          <w:sz w:val="28"/>
          <w:szCs w:val="28"/>
          <w:lang w:val="vi-VN"/>
        </w:rPr>
        <w:t xml:space="preserve">. </w:t>
      </w:r>
      <w:r w:rsidR="00633877">
        <w:rPr>
          <w:rFonts w:eastAsia="Aptos"/>
          <w:b/>
          <w:kern w:val="2"/>
          <w:sz w:val="28"/>
          <w:szCs w:val="28"/>
        </w:rPr>
        <w:t>L</w:t>
      </w:r>
      <w:r>
        <w:rPr>
          <w:rFonts w:eastAsia="Aptos"/>
          <w:b/>
          <w:kern w:val="2"/>
          <w:sz w:val="28"/>
          <w:szCs w:val="28"/>
          <w:lang w:val="vi-VN"/>
        </w:rPr>
        <w:t>ý do chọn sản phẩm khoa học</w:t>
      </w:r>
    </w:p>
    <w:p w14:paraId="64251534" w14:textId="77777777" w:rsidR="004D500E" w:rsidRDefault="00000000">
      <w:pPr>
        <w:spacing w:after="0" w:line="360" w:lineRule="auto"/>
        <w:ind w:firstLine="720"/>
        <w:jc w:val="both"/>
        <w:rPr>
          <w:color w:val="000000"/>
          <w:sz w:val="28"/>
          <w:szCs w:val="28"/>
          <w:lang w:val="vi-VN"/>
        </w:rPr>
      </w:pPr>
      <w:r>
        <w:rPr>
          <w:bCs/>
          <w:color w:val="000000"/>
          <w:sz w:val="28"/>
          <w:szCs w:val="28"/>
          <w:lang w:val="vi-VN"/>
        </w:rPr>
        <w:t xml:space="preserve">Đấu tranh </w:t>
      </w:r>
      <w:r w:rsidRPr="00633877">
        <w:rPr>
          <w:color w:val="000000"/>
          <w:spacing w:val="-2"/>
          <w:sz w:val="28"/>
          <w:szCs w:val="28"/>
          <w:lang w:val="vi-VN"/>
        </w:rPr>
        <w:t>chống tham</w:t>
      </w:r>
      <w:r>
        <w:rPr>
          <w:color w:val="000000"/>
          <w:spacing w:val="-2"/>
          <w:sz w:val="28"/>
          <w:szCs w:val="28"/>
          <w:lang w:val="vi-VN"/>
        </w:rPr>
        <w:t xml:space="preserve"> nhũng, tiêu cực (TNTC)</w:t>
      </w:r>
      <w:r w:rsidRPr="00633877">
        <w:rPr>
          <w:color w:val="000000"/>
          <w:spacing w:val="-2"/>
          <w:sz w:val="28"/>
          <w:szCs w:val="28"/>
          <w:lang w:val="vi-VN"/>
        </w:rPr>
        <w:t xml:space="preserve"> là cuộc đấu tranh lâu dài</w:t>
      </w:r>
      <w:r>
        <w:rPr>
          <w:color w:val="000000"/>
          <w:spacing w:val="-2"/>
          <w:sz w:val="28"/>
          <w:szCs w:val="28"/>
          <w:lang w:val="vi-VN"/>
        </w:rPr>
        <w:t xml:space="preserve">, </w:t>
      </w:r>
      <w:r w:rsidRPr="00633877">
        <w:rPr>
          <w:color w:val="000000"/>
          <w:spacing w:val="-2"/>
          <w:sz w:val="28"/>
          <w:szCs w:val="28"/>
          <w:lang w:val="vi-VN"/>
        </w:rPr>
        <w:t>gian khó</w:t>
      </w:r>
      <w:r>
        <w:rPr>
          <w:color w:val="000000"/>
          <w:spacing w:val="-2"/>
          <w:sz w:val="28"/>
          <w:szCs w:val="28"/>
          <w:lang w:val="vi-VN"/>
        </w:rPr>
        <w:t xml:space="preserve">. Trong điều kiện Đảng duy nhất cầm quyền, </w:t>
      </w:r>
      <w:r w:rsidRPr="00633877">
        <w:rPr>
          <w:color w:val="000000"/>
          <w:spacing w:val="-2"/>
          <w:sz w:val="28"/>
          <w:szCs w:val="28"/>
          <w:lang w:val="vi-VN"/>
        </w:rPr>
        <w:t>cuộc</w:t>
      </w:r>
      <w:r>
        <w:rPr>
          <w:color w:val="000000"/>
          <w:spacing w:val="-2"/>
          <w:sz w:val="28"/>
          <w:szCs w:val="28"/>
          <w:lang w:val="vi-VN"/>
        </w:rPr>
        <w:t xml:space="preserve"> </w:t>
      </w:r>
      <w:r w:rsidRPr="00633877">
        <w:rPr>
          <w:color w:val="000000"/>
          <w:spacing w:val="-2"/>
          <w:sz w:val="28"/>
          <w:szCs w:val="28"/>
          <w:lang w:val="vi-VN"/>
        </w:rPr>
        <w:t>đấu tranh này</w:t>
      </w:r>
      <w:r>
        <w:rPr>
          <w:color w:val="000000"/>
          <w:spacing w:val="-2"/>
          <w:sz w:val="28"/>
          <w:szCs w:val="28"/>
          <w:lang w:val="vi-VN"/>
        </w:rPr>
        <w:t xml:space="preserve"> càng</w:t>
      </w:r>
      <w:r w:rsidRPr="00633877">
        <w:rPr>
          <w:color w:val="000000"/>
          <w:spacing w:val="-2"/>
          <w:sz w:val="28"/>
          <w:szCs w:val="28"/>
          <w:lang w:val="vi-VN"/>
        </w:rPr>
        <w:t xml:space="preserve"> được coi trọng với quyết tâm chính trị cao của cơ quan lãnh đạo Trung ương Đảng, đặc biệt là của đồng chí cố Tổng bí thư Nguyễn Phú Trọng, Tổng bí thư Tô Lâm</w:t>
      </w:r>
      <w:r>
        <w:rPr>
          <w:color w:val="000000"/>
          <w:spacing w:val="-2"/>
          <w:sz w:val="28"/>
          <w:szCs w:val="28"/>
          <w:lang w:val="vi-VN"/>
        </w:rPr>
        <w:t>,</w:t>
      </w:r>
      <w:r w:rsidRPr="00633877">
        <w:rPr>
          <w:color w:val="000000"/>
          <w:spacing w:val="-2"/>
          <w:sz w:val="28"/>
          <w:szCs w:val="28"/>
          <w:lang w:val="vi-VN"/>
        </w:rPr>
        <w:t xml:space="preserve"> với cách làm bài bản, đấu tranh từng bước vững chắc, với phương châm không có vùng cấm, không có ngoại lệ, xử lý kỷ luật bất cứ ai, kể cả đương chức hay nghỉ hưu</w:t>
      </w:r>
      <w:r>
        <w:rPr>
          <w:color w:val="000000"/>
          <w:spacing w:val="-2"/>
          <w:sz w:val="28"/>
          <w:szCs w:val="28"/>
          <w:lang w:val="vi-VN"/>
        </w:rPr>
        <w:t xml:space="preserve"> đã có </w:t>
      </w:r>
      <w:r w:rsidRPr="00633877">
        <w:rPr>
          <w:color w:val="000000"/>
          <w:spacing w:val="-2"/>
          <w:sz w:val="28"/>
          <w:szCs w:val="28"/>
          <w:lang w:val="vi-VN"/>
        </w:rPr>
        <w:t>những kết quả nổi bật</w:t>
      </w:r>
      <w:r>
        <w:rPr>
          <w:color w:val="000000"/>
          <w:spacing w:val="-2"/>
          <w:sz w:val="28"/>
          <w:szCs w:val="28"/>
          <w:lang w:val="vi-VN"/>
        </w:rPr>
        <w:t xml:space="preserve">, được ghi nhận trong </w:t>
      </w:r>
      <w:r w:rsidRPr="00633877">
        <w:rPr>
          <w:color w:val="000000"/>
          <w:spacing w:val="-2"/>
          <w:sz w:val="28"/>
          <w:szCs w:val="28"/>
          <w:lang w:val="vi-VN"/>
        </w:rPr>
        <w:t>nhiệm kỳ Đại hội XII, Đại</w:t>
      </w:r>
      <w:r>
        <w:rPr>
          <w:color w:val="000000"/>
          <w:spacing w:val="-2"/>
          <w:sz w:val="28"/>
          <w:szCs w:val="28"/>
          <w:lang w:val="vi-VN"/>
        </w:rPr>
        <w:t xml:space="preserve"> hội </w:t>
      </w:r>
      <w:r w:rsidRPr="00633877">
        <w:rPr>
          <w:color w:val="000000"/>
          <w:spacing w:val="-2"/>
          <w:sz w:val="28"/>
          <w:szCs w:val="28"/>
          <w:lang w:val="vi-VN"/>
        </w:rPr>
        <w:t>XIII của Đảng, được đội</w:t>
      </w:r>
      <w:r>
        <w:rPr>
          <w:color w:val="000000"/>
          <w:spacing w:val="-2"/>
          <w:sz w:val="28"/>
          <w:szCs w:val="28"/>
          <w:lang w:val="vi-VN"/>
        </w:rPr>
        <w:t xml:space="preserve"> ngũ</w:t>
      </w:r>
      <w:r w:rsidRPr="00633877">
        <w:rPr>
          <w:color w:val="000000"/>
          <w:spacing w:val="-2"/>
          <w:sz w:val="28"/>
          <w:szCs w:val="28"/>
          <w:lang w:val="vi-VN"/>
        </w:rPr>
        <w:t xml:space="preserve"> đảng viên và Nhân</w:t>
      </w:r>
      <w:r>
        <w:rPr>
          <w:color w:val="000000"/>
          <w:spacing w:val="-2"/>
          <w:sz w:val="28"/>
          <w:szCs w:val="28"/>
          <w:lang w:val="vi-VN"/>
        </w:rPr>
        <w:t xml:space="preserve"> dân </w:t>
      </w:r>
      <w:r w:rsidRPr="00633877">
        <w:rPr>
          <w:color w:val="000000"/>
          <w:spacing w:val="-2"/>
          <w:sz w:val="28"/>
          <w:szCs w:val="28"/>
          <w:lang w:val="vi-VN"/>
        </w:rPr>
        <w:t>đồng tìn</w:t>
      </w:r>
      <w:r>
        <w:rPr>
          <w:color w:val="000000"/>
          <w:spacing w:val="-2"/>
          <w:sz w:val="28"/>
          <w:szCs w:val="28"/>
          <w:lang w:val="vi-VN"/>
        </w:rPr>
        <w:t>h ủng hộ</w:t>
      </w:r>
      <w:r w:rsidRPr="00633877">
        <w:rPr>
          <w:color w:val="000000"/>
          <w:spacing w:val="-2"/>
          <w:sz w:val="28"/>
          <w:szCs w:val="28"/>
          <w:lang w:val="vi-VN"/>
        </w:rPr>
        <w:t>.</w:t>
      </w:r>
      <w:r>
        <w:rPr>
          <w:color w:val="000000"/>
          <w:spacing w:val="-2"/>
          <w:sz w:val="28"/>
          <w:szCs w:val="28"/>
          <w:lang w:val="vi-VN"/>
        </w:rPr>
        <w:t xml:space="preserve"> Một trong những n</w:t>
      </w:r>
      <w:r w:rsidRPr="00633877">
        <w:rPr>
          <w:color w:val="000000"/>
          <w:spacing w:val="-2"/>
          <w:sz w:val="28"/>
          <w:szCs w:val="28"/>
          <w:lang w:val="vi-VN"/>
        </w:rPr>
        <w:t>guyên nhân của kết quả này là việc thành lập Ban Chỉ đạo</w:t>
      </w:r>
      <w:r>
        <w:rPr>
          <w:color w:val="000000"/>
          <w:spacing w:val="-2"/>
          <w:sz w:val="28"/>
          <w:szCs w:val="28"/>
          <w:lang w:val="vi-VN"/>
        </w:rPr>
        <w:t xml:space="preserve"> (BCĐ)</w:t>
      </w:r>
      <w:r w:rsidRPr="00633877">
        <w:rPr>
          <w:color w:val="000000"/>
          <w:spacing w:val="-2"/>
          <w:sz w:val="28"/>
          <w:szCs w:val="28"/>
          <w:lang w:val="vi-VN"/>
        </w:rPr>
        <w:t xml:space="preserve"> Trung ương </w:t>
      </w:r>
      <w:r w:rsidRPr="00633877">
        <w:rPr>
          <w:color w:val="000000"/>
          <w:sz w:val="28"/>
          <w:szCs w:val="28"/>
          <w:lang w:val="vi-VN"/>
        </w:rPr>
        <w:t xml:space="preserve">về phòng chống tham nhũng theo </w:t>
      </w:r>
      <w:r w:rsidRPr="00633877">
        <w:rPr>
          <w:bCs/>
          <w:color w:val="000000"/>
          <w:sz w:val="28"/>
          <w:szCs w:val="28"/>
          <w:shd w:val="clear" w:color="auto" w:fill="FFFFFF"/>
          <w:lang w:val="vi-VN"/>
        </w:rPr>
        <w:t>Quyết định số 162-QĐ/TW ngày 01/02/2013 của Bộ Chính trị</w:t>
      </w:r>
      <w:r>
        <w:rPr>
          <w:bCs/>
          <w:color w:val="000000"/>
          <w:sz w:val="28"/>
          <w:szCs w:val="28"/>
          <w:shd w:val="clear" w:color="auto" w:fill="FFFFFF"/>
          <w:lang w:val="vi-VN"/>
        </w:rPr>
        <w:t xml:space="preserve">, </w:t>
      </w:r>
      <w:r w:rsidRPr="00633877">
        <w:rPr>
          <w:color w:val="000000"/>
          <w:sz w:val="28"/>
          <w:szCs w:val="28"/>
          <w:lang w:val="vi-VN"/>
        </w:rPr>
        <w:t>nay là Ban Chỉ đạo phòng</w:t>
      </w:r>
      <w:r>
        <w:rPr>
          <w:color w:val="000000"/>
          <w:sz w:val="28"/>
          <w:szCs w:val="28"/>
          <w:lang w:val="vi-VN"/>
        </w:rPr>
        <w:t xml:space="preserve">, chống tham nhũng, tiêu cực </w:t>
      </w:r>
    </w:p>
    <w:p w14:paraId="7DAB53AA" w14:textId="77777777" w:rsidR="004D500E" w:rsidRDefault="00000000">
      <w:pPr>
        <w:spacing w:after="0" w:line="360" w:lineRule="auto"/>
        <w:ind w:firstLine="720"/>
        <w:jc w:val="both"/>
        <w:rPr>
          <w:rFonts w:eastAsia="Aptos"/>
          <w:b/>
          <w:bCs/>
          <w:kern w:val="2"/>
          <w:sz w:val="28"/>
          <w:szCs w:val="28"/>
          <w:lang w:val="vi-VN"/>
        </w:rPr>
      </w:pPr>
      <w:r w:rsidRPr="00633877">
        <w:rPr>
          <w:color w:val="000000"/>
          <w:spacing w:val="-4"/>
          <w:sz w:val="28"/>
          <w:szCs w:val="28"/>
          <w:lang w:val="vi-VN"/>
        </w:rPr>
        <w:lastRenderedPageBreak/>
        <w:t>Ban</w:t>
      </w:r>
      <w:r>
        <w:rPr>
          <w:color w:val="000000"/>
          <w:spacing w:val="-4"/>
          <w:sz w:val="28"/>
          <w:szCs w:val="28"/>
          <w:lang w:val="vi-VN"/>
        </w:rPr>
        <w:t xml:space="preserve"> Chỉ đạo</w:t>
      </w:r>
      <w:r w:rsidRPr="00633877">
        <w:rPr>
          <w:color w:val="000000"/>
          <w:spacing w:val="-4"/>
          <w:sz w:val="28"/>
          <w:szCs w:val="28"/>
          <w:lang w:val="vi-VN"/>
        </w:rPr>
        <w:t xml:space="preserve"> PCTNTC cấp tỉnh ở ĐBSH dù mới được thành lập 3 năm qua nhưng đã khẳng định được vai trò quan trọng của mình. Đã trực tiếp tham mưu, chỉ đạo tổ chức thực hiện nghiêm túc, kịp thời, có hiệu quả các chủ trương, chính sách của Đảng, pháp luật của Nhà nước và sự chỉ đạo của BCĐ Trung ương, tạo chuyển biến tích cực về nhận thức và hành động của cấp uỷ, tổ chức đảng, cán bộ, đảng viên trong công tác PCTNTC. Nhiều vụ khiếu nại, tố cáo, kiến nghị, phản ánh về TNTC được Ban</w:t>
      </w:r>
      <w:r>
        <w:rPr>
          <w:color w:val="000000"/>
          <w:spacing w:val="-4"/>
          <w:sz w:val="28"/>
          <w:szCs w:val="28"/>
          <w:lang w:val="vi-VN"/>
        </w:rPr>
        <w:t xml:space="preserve"> Chỉ đạo</w:t>
      </w:r>
      <w:r w:rsidRPr="00633877">
        <w:rPr>
          <w:color w:val="000000"/>
          <w:spacing w:val="-4"/>
          <w:sz w:val="28"/>
          <w:szCs w:val="28"/>
          <w:lang w:val="vi-VN"/>
        </w:rPr>
        <w:t xml:space="preserve"> PCTNTC cấp tỉnh ở ĐBSH chỉ đạo, kiểm tra, giám sát, thanh tra và giải quyết kịp thời, xử lý nghiêm những sai phạm của nhiều tổ chức đảng, đảng viên. Nhiều vụ việc phức tạp, vụ án TNTC, nhất là những vụ án lớn, nghiêm trọng, phức tạp, kéo dài, dư luận xã hội quan tâm được chỉ đạo xử lý nghiêm minh, góp phần từng bước khắc phục tình trạng “trên nóng, dưới lạnh”. Đồng thời, công tác tuyên truyền, giáo dục phát huy vai trò của Mặt trận Tổ quốc, các cơ quan báo chí và đông đảo </w:t>
      </w:r>
      <w:r>
        <w:rPr>
          <w:color w:val="000000"/>
          <w:spacing w:val="-4"/>
          <w:sz w:val="28"/>
          <w:szCs w:val="28"/>
          <w:lang w:val="vi-VN"/>
        </w:rPr>
        <w:t>N</w:t>
      </w:r>
      <w:r w:rsidRPr="00633877">
        <w:rPr>
          <w:color w:val="000000"/>
          <w:spacing w:val="-4"/>
          <w:sz w:val="28"/>
          <w:szCs w:val="28"/>
          <w:lang w:val="vi-VN"/>
        </w:rPr>
        <w:t>hân dân trong PCTNTC. Qua đó, tổ chức của BCĐ, cơ quan thường trực của BCĐ cũng từng bước được kiện toàn, tăng cường sự phối hợp giữa các cơ quan, đoan vị ở địa phương trong công tác PCTNTC, từng bước đưa các hoạt động đi vào nền nếp.</w:t>
      </w:r>
    </w:p>
    <w:p w14:paraId="30B5908D" w14:textId="77777777" w:rsidR="004D500E" w:rsidRDefault="00000000">
      <w:pPr>
        <w:spacing w:after="0" w:line="360" w:lineRule="auto"/>
        <w:ind w:firstLine="720"/>
        <w:jc w:val="both"/>
        <w:rPr>
          <w:rFonts w:eastAsia="Aptos"/>
          <w:b/>
          <w:bCs/>
          <w:kern w:val="2"/>
          <w:sz w:val="28"/>
          <w:szCs w:val="28"/>
          <w:lang w:val="vi-VN"/>
        </w:rPr>
      </w:pPr>
      <w:r w:rsidRPr="00633877">
        <w:rPr>
          <w:color w:val="000000"/>
          <w:sz w:val="28"/>
          <w:szCs w:val="28"/>
          <w:lang w:val="vi-VN"/>
        </w:rPr>
        <w:t>Tuy nhiên, hoạt động các Ban</w:t>
      </w:r>
      <w:r>
        <w:rPr>
          <w:color w:val="000000"/>
          <w:sz w:val="28"/>
          <w:szCs w:val="28"/>
          <w:lang w:val="vi-VN"/>
        </w:rPr>
        <w:t xml:space="preserve"> Chỉ đạo</w:t>
      </w:r>
      <w:r w:rsidRPr="00633877">
        <w:rPr>
          <w:color w:val="000000"/>
          <w:sz w:val="28"/>
          <w:szCs w:val="28"/>
          <w:lang w:val="vi-VN"/>
        </w:rPr>
        <w:t xml:space="preserve"> PCTNTC chưa đều, chưa thường xuyên, </w:t>
      </w:r>
      <w:r w:rsidRPr="00633877">
        <w:rPr>
          <w:color w:val="000000"/>
          <w:spacing w:val="4"/>
          <w:sz w:val="28"/>
          <w:szCs w:val="28"/>
          <w:lang w:val="vi-VN"/>
        </w:rPr>
        <w:t>nền nếp và hiệu quả chưa cao. Các quy chế, quy trình nghiệp vụ chưa hoàn thiện nên chưa thực hiện sự phối hợp nhịp nhàng, hiệu lực và hiệu quả giữa các cơ quan PCTNTC</w:t>
      </w:r>
      <w:r>
        <w:rPr>
          <w:color w:val="000000"/>
          <w:spacing w:val="4"/>
          <w:sz w:val="28"/>
          <w:szCs w:val="28"/>
          <w:lang w:val="vi-VN"/>
        </w:rPr>
        <w:t xml:space="preserve">. </w:t>
      </w:r>
      <w:r w:rsidRPr="00633877">
        <w:rPr>
          <w:color w:val="000000"/>
          <w:spacing w:val="4"/>
          <w:sz w:val="28"/>
          <w:szCs w:val="28"/>
          <w:lang w:val="vi-VN"/>
        </w:rPr>
        <w:t>Thực tế cho thấy, không ít vụ việc, vụ án TNTC, nhất là những vụ việc nghiêm trọng, phức tạp, kéo dài đều có nguyên nhân từ việc tổ chức đảng, người đứng đầu làm ngơ, dung túng, tiếp tay, thậm chí là chủ mưu để bòn rút tiền, tài sản của Nhà nước. Nếu</w:t>
      </w:r>
      <w:r>
        <w:rPr>
          <w:color w:val="000000"/>
          <w:spacing w:val="4"/>
          <w:sz w:val="28"/>
          <w:szCs w:val="28"/>
          <w:lang w:val="vi-VN"/>
        </w:rPr>
        <w:t xml:space="preserve"> không gương mẫu, không </w:t>
      </w:r>
      <w:r w:rsidRPr="00633877">
        <w:rPr>
          <w:color w:val="000000"/>
          <w:spacing w:val="4"/>
          <w:sz w:val="28"/>
          <w:szCs w:val="28"/>
          <w:lang w:val="vi-VN"/>
        </w:rPr>
        <w:t>quyết liệt thể</w:t>
      </w:r>
      <w:r>
        <w:rPr>
          <w:color w:val="000000"/>
          <w:spacing w:val="4"/>
          <w:sz w:val="28"/>
          <w:szCs w:val="28"/>
          <w:lang w:val="vi-VN"/>
        </w:rPr>
        <w:t xml:space="preserve"> hiện ở </w:t>
      </w:r>
      <w:r w:rsidRPr="00633877">
        <w:rPr>
          <w:color w:val="000000"/>
          <w:spacing w:val="4"/>
          <w:sz w:val="28"/>
          <w:szCs w:val="28"/>
          <w:lang w:val="vi-VN"/>
        </w:rPr>
        <w:t>mỗi tổ</w:t>
      </w:r>
      <w:r>
        <w:rPr>
          <w:color w:val="000000"/>
          <w:spacing w:val="4"/>
          <w:sz w:val="28"/>
          <w:szCs w:val="28"/>
          <w:lang w:val="vi-VN"/>
        </w:rPr>
        <w:t xml:space="preserve"> chức đảng, </w:t>
      </w:r>
      <w:r w:rsidRPr="00633877">
        <w:rPr>
          <w:color w:val="000000"/>
          <w:spacing w:val="4"/>
          <w:sz w:val="28"/>
          <w:szCs w:val="28"/>
          <w:lang w:val="vi-VN"/>
        </w:rPr>
        <w:t>cấp uỷ</w:t>
      </w:r>
      <w:r>
        <w:rPr>
          <w:color w:val="000000"/>
          <w:spacing w:val="4"/>
          <w:sz w:val="28"/>
          <w:szCs w:val="28"/>
          <w:lang w:val="vi-VN"/>
        </w:rPr>
        <w:t xml:space="preserve"> và</w:t>
      </w:r>
      <w:r w:rsidRPr="00633877">
        <w:rPr>
          <w:color w:val="000000"/>
          <w:spacing w:val="4"/>
          <w:sz w:val="28"/>
          <w:szCs w:val="28"/>
          <w:lang w:val="vi-VN"/>
        </w:rPr>
        <w:t xml:space="preserve"> người đứng đầu</w:t>
      </w:r>
      <w:r>
        <w:rPr>
          <w:color w:val="000000"/>
          <w:spacing w:val="4"/>
          <w:sz w:val="28"/>
          <w:szCs w:val="28"/>
          <w:lang w:val="vi-VN"/>
        </w:rPr>
        <w:t xml:space="preserve"> để </w:t>
      </w:r>
      <w:r w:rsidRPr="00633877">
        <w:rPr>
          <w:color w:val="000000"/>
          <w:spacing w:val="4"/>
          <w:sz w:val="28"/>
          <w:szCs w:val="28"/>
          <w:lang w:val="vi-VN"/>
        </w:rPr>
        <w:t>ngăn</w:t>
      </w:r>
      <w:r>
        <w:rPr>
          <w:color w:val="000000"/>
          <w:spacing w:val="4"/>
          <w:sz w:val="28"/>
          <w:szCs w:val="28"/>
          <w:lang w:val="vi-VN"/>
        </w:rPr>
        <w:t xml:space="preserve"> chặn, đẩy lủi TNTC</w:t>
      </w:r>
      <w:r w:rsidRPr="00633877">
        <w:rPr>
          <w:color w:val="000000"/>
          <w:spacing w:val="4"/>
          <w:sz w:val="28"/>
          <w:szCs w:val="28"/>
          <w:lang w:val="vi-VN"/>
        </w:rPr>
        <w:t xml:space="preserve"> thì mọi biện pháp PCTNTC</w:t>
      </w:r>
      <w:r>
        <w:rPr>
          <w:color w:val="000000"/>
          <w:spacing w:val="4"/>
          <w:sz w:val="28"/>
          <w:szCs w:val="28"/>
          <w:lang w:val="vi-VN"/>
        </w:rPr>
        <w:t xml:space="preserve"> </w:t>
      </w:r>
      <w:r w:rsidRPr="00633877">
        <w:rPr>
          <w:color w:val="000000"/>
          <w:spacing w:val="4"/>
          <w:sz w:val="28"/>
          <w:szCs w:val="28"/>
          <w:lang w:val="vi-VN"/>
        </w:rPr>
        <w:t>sẽ không đem lại hiệu quả</w:t>
      </w:r>
      <w:r>
        <w:rPr>
          <w:color w:val="000000"/>
          <w:spacing w:val="4"/>
          <w:sz w:val="28"/>
          <w:szCs w:val="28"/>
          <w:lang w:val="vi-VN"/>
        </w:rPr>
        <w:t>. Chinh bởi vậy</w:t>
      </w:r>
      <w:r w:rsidRPr="00633877">
        <w:rPr>
          <w:color w:val="000000"/>
          <w:spacing w:val="4"/>
          <w:sz w:val="28"/>
          <w:szCs w:val="28"/>
          <w:lang w:val="vi-VN"/>
        </w:rPr>
        <w:t>, việc thành lập Ban Chỉ đạo PCTNTC cấp tỉnh sẽ góp phần khắc phục tình trạng đó</w:t>
      </w:r>
      <w:r>
        <w:rPr>
          <w:color w:val="000000"/>
          <w:spacing w:val="4"/>
          <w:sz w:val="28"/>
          <w:szCs w:val="28"/>
          <w:lang w:val="vi-VN"/>
        </w:rPr>
        <w:t xml:space="preserve"> - </w:t>
      </w:r>
      <w:r w:rsidRPr="00633877">
        <w:rPr>
          <w:color w:val="000000"/>
          <w:spacing w:val="4"/>
          <w:sz w:val="28"/>
          <w:szCs w:val="28"/>
          <w:lang w:val="vi-VN"/>
        </w:rPr>
        <w:t>Đây được coi như</w:t>
      </w:r>
      <w:r>
        <w:rPr>
          <w:color w:val="000000"/>
          <w:spacing w:val="4"/>
          <w:sz w:val="28"/>
          <w:szCs w:val="28"/>
          <w:lang w:val="vi-VN"/>
        </w:rPr>
        <w:t xml:space="preserve"> </w:t>
      </w:r>
      <w:r w:rsidRPr="00633877">
        <w:rPr>
          <w:color w:val="000000"/>
          <w:spacing w:val="4"/>
          <w:sz w:val="28"/>
          <w:szCs w:val="28"/>
          <w:lang w:val="vi-VN"/>
        </w:rPr>
        <w:t>là “cánh tay nối dài” của Ban Chỉ đạo Trung ương về phòng, chống tham nhũng trong công tác PCTNTC</w:t>
      </w:r>
      <w:r>
        <w:rPr>
          <w:color w:val="000000"/>
          <w:spacing w:val="4"/>
          <w:sz w:val="28"/>
          <w:szCs w:val="28"/>
          <w:lang w:val="vi-VN"/>
        </w:rPr>
        <w:t xml:space="preserve"> </w:t>
      </w:r>
      <w:r w:rsidRPr="00633877">
        <w:rPr>
          <w:color w:val="000000"/>
          <w:spacing w:val="4"/>
          <w:sz w:val="28"/>
          <w:szCs w:val="28"/>
          <w:lang w:val="vi-VN"/>
        </w:rPr>
        <w:t>tại địa phương</w:t>
      </w:r>
      <w:r>
        <w:rPr>
          <w:color w:val="000000"/>
          <w:spacing w:val="-2"/>
          <w:sz w:val="28"/>
          <w:szCs w:val="28"/>
          <w:lang w:val="vi-VN"/>
        </w:rPr>
        <w:t>.</w:t>
      </w:r>
    </w:p>
    <w:p w14:paraId="40774B5D" w14:textId="77777777" w:rsidR="004D500E" w:rsidRDefault="00000000">
      <w:pPr>
        <w:spacing w:after="0" w:line="360" w:lineRule="auto"/>
        <w:ind w:firstLine="720"/>
        <w:jc w:val="both"/>
        <w:rPr>
          <w:rFonts w:eastAsia="Aptos"/>
          <w:b/>
          <w:bCs/>
          <w:kern w:val="2"/>
          <w:sz w:val="28"/>
          <w:szCs w:val="28"/>
          <w:lang w:val="vi-VN"/>
        </w:rPr>
      </w:pPr>
      <w:r w:rsidRPr="00633877">
        <w:rPr>
          <w:color w:val="000000"/>
          <w:sz w:val="28"/>
          <w:szCs w:val="28"/>
          <w:lang w:val="vi-VN"/>
        </w:rPr>
        <w:t xml:space="preserve">Hơn nữa, việc sáp nhập một số tỉnh ở ĐBSH </w:t>
      </w:r>
      <w:r w:rsidRPr="00633877">
        <w:rPr>
          <w:iCs/>
          <w:color w:val="000000"/>
          <w:sz w:val="28"/>
          <w:szCs w:val="28"/>
          <w:shd w:val="clear" w:color="auto" w:fill="FFFFFF"/>
          <w:lang w:val="vi-VN"/>
        </w:rPr>
        <w:t>theo Nghị quyết số 60</w:t>
      </w:r>
      <w:r>
        <w:rPr>
          <w:iCs/>
          <w:color w:val="000000"/>
          <w:sz w:val="28"/>
          <w:szCs w:val="28"/>
          <w:shd w:val="clear" w:color="auto" w:fill="FFFFFF"/>
          <w:lang w:val="vi-VN"/>
        </w:rPr>
        <w:t xml:space="preserve"> - </w:t>
      </w:r>
      <w:r w:rsidRPr="00633877">
        <w:rPr>
          <w:iCs/>
          <w:color w:val="000000"/>
          <w:sz w:val="28"/>
          <w:szCs w:val="28"/>
          <w:shd w:val="clear" w:color="auto" w:fill="FFFFFF"/>
          <w:lang w:val="vi-VN"/>
        </w:rPr>
        <w:t>NQ/TW, ngày 12</w:t>
      </w:r>
      <w:r>
        <w:rPr>
          <w:iCs/>
          <w:color w:val="000000"/>
          <w:sz w:val="28"/>
          <w:szCs w:val="28"/>
          <w:shd w:val="clear" w:color="auto" w:fill="FFFFFF"/>
          <w:lang w:val="vi-VN"/>
        </w:rPr>
        <w:t>/4/</w:t>
      </w:r>
      <w:r w:rsidRPr="00633877">
        <w:rPr>
          <w:iCs/>
          <w:color w:val="000000"/>
          <w:sz w:val="28"/>
          <w:szCs w:val="28"/>
          <w:shd w:val="clear" w:color="auto" w:fill="FFFFFF"/>
          <w:lang w:val="vi-VN"/>
        </w:rPr>
        <w:t>2025</w:t>
      </w:r>
      <w:r w:rsidRPr="00633877">
        <w:rPr>
          <w:color w:val="000000"/>
          <w:sz w:val="28"/>
          <w:szCs w:val="28"/>
          <w:lang w:val="vi-VN"/>
        </w:rPr>
        <w:t xml:space="preserve"> của Ban Chấp hành Trung ương (Hội nghị lần thứ 11 </w:t>
      </w:r>
      <w:r w:rsidRPr="00633877">
        <w:rPr>
          <w:color w:val="000000"/>
          <w:sz w:val="28"/>
          <w:szCs w:val="28"/>
          <w:lang w:val="vi-VN"/>
        </w:rPr>
        <w:lastRenderedPageBreak/>
        <w:t>(khoá XIII) cũng đòi hỏi  Ban</w:t>
      </w:r>
      <w:r>
        <w:rPr>
          <w:color w:val="000000"/>
          <w:sz w:val="28"/>
          <w:szCs w:val="28"/>
          <w:lang w:val="vi-VN"/>
        </w:rPr>
        <w:t xml:space="preserve"> Chỉ đạo </w:t>
      </w:r>
      <w:r w:rsidRPr="00633877">
        <w:rPr>
          <w:color w:val="000000"/>
          <w:sz w:val="28"/>
          <w:szCs w:val="28"/>
          <w:lang w:val="vi-VN"/>
        </w:rPr>
        <w:t xml:space="preserve">PCTNTC cấp tỉnh cũng phải sớm được củng cố, kiện toàn. </w:t>
      </w:r>
    </w:p>
    <w:p w14:paraId="3B92F5F8" w14:textId="77777777" w:rsidR="004D500E" w:rsidRDefault="00000000">
      <w:pPr>
        <w:spacing w:after="0" w:line="360" w:lineRule="auto"/>
        <w:ind w:firstLine="720"/>
        <w:jc w:val="both"/>
        <w:rPr>
          <w:rFonts w:eastAsia="Aptos"/>
          <w:b/>
          <w:bCs/>
          <w:kern w:val="2"/>
          <w:sz w:val="28"/>
          <w:szCs w:val="28"/>
          <w:lang w:val="vi-VN"/>
        </w:rPr>
      </w:pPr>
      <w:r w:rsidRPr="00633877">
        <w:rPr>
          <w:color w:val="000000"/>
          <w:sz w:val="28"/>
          <w:szCs w:val="28"/>
          <w:lang w:val="vi-VN"/>
        </w:rPr>
        <w:t>Do đó, hoạt động của Ban</w:t>
      </w:r>
      <w:r>
        <w:rPr>
          <w:color w:val="000000"/>
          <w:sz w:val="28"/>
          <w:szCs w:val="28"/>
          <w:lang w:val="vi-VN"/>
        </w:rPr>
        <w:t xml:space="preserve"> Chỉ đạo</w:t>
      </w:r>
      <w:r w:rsidRPr="00633877">
        <w:rPr>
          <w:color w:val="000000"/>
          <w:sz w:val="28"/>
          <w:szCs w:val="28"/>
          <w:lang w:val="vi-VN"/>
        </w:rPr>
        <w:t xml:space="preserve"> PCTNTC cấp tỉnh ở ĐBSH là một vấn đề cần được nhìn nhận, nghiên cứu chuyên sâu, đầy đủ và thống nhất.</w:t>
      </w:r>
    </w:p>
    <w:p w14:paraId="0FF2F401" w14:textId="77777777" w:rsidR="004D500E" w:rsidRDefault="00000000">
      <w:pPr>
        <w:spacing w:after="0" w:line="360" w:lineRule="auto"/>
        <w:ind w:firstLine="720"/>
        <w:jc w:val="both"/>
        <w:rPr>
          <w:rFonts w:eastAsia="Aptos"/>
          <w:b/>
          <w:bCs/>
          <w:kern w:val="2"/>
          <w:sz w:val="28"/>
          <w:szCs w:val="28"/>
          <w:lang w:val="vi-VN"/>
        </w:rPr>
      </w:pPr>
      <w:r w:rsidRPr="00633877">
        <w:rPr>
          <w:color w:val="000000"/>
          <w:sz w:val="28"/>
          <w:szCs w:val="28"/>
          <w:lang w:val="vi-VN"/>
        </w:rPr>
        <w:t xml:space="preserve">Xuất phát từ những phân tích trên về TNTC, vai trò của các cấp uỷ trong PCTNTC </w:t>
      </w:r>
      <w:r>
        <w:rPr>
          <w:color w:val="000000"/>
          <w:sz w:val="28"/>
          <w:szCs w:val="28"/>
          <w:lang w:val="vi-VN"/>
        </w:rPr>
        <w:t xml:space="preserve">ở </w:t>
      </w:r>
      <w:r w:rsidRPr="00633877">
        <w:rPr>
          <w:color w:val="000000"/>
          <w:sz w:val="28"/>
          <w:szCs w:val="28"/>
          <w:lang w:val="vi-VN"/>
        </w:rPr>
        <w:t xml:space="preserve">ĐBSH, tác giả chọn vấn đề </w:t>
      </w:r>
      <w:bookmarkStart w:id="0" w:name="_Hlk177417775"/>
      <w:r w:rsidRPr="00633877">
        <w:rPr>
          <w:b/>
          <w:i/>
          <w:color w:val="000000"/>
          <w:sz w:val="28"/>
          <w:szCs w:val="28"/>
          <w:lang w:val="vi-VN"/>
        </w:rPr>
        <w:t>“Chất</w:t>
      </w:r>
      <w:r>
        <w:rPr>
          <w:b/>
          <w:i/>
          <w:color w:val="000000"/>
          <w:sz w:val="28"/>
          <w:szCs w:val="28"/>
          <w:lang w:val="vi-VN"/>
        </w:rPr>
        <w:t xml:space="preserve"> lượng hoạt động của BCĐ </w:t>
      </w:r>
      <w:r w:rsidRPr="00633877">
        <w:rPr>
          <w:b/>
          <w:i/>
          <w:color w:val="000000"/>
          <w:spacing w:val="-4"/>
          <w:sz w:val="28"/>
          <w:szCs w:val="28"/>
          <w:lang w:val="vi-VN"/>
        </w:rPr>
        <w:t>PCTNTC cấp tỉnh ở đồng bằng sông Hồng hiện nay”</w:t>
      </w:r>
      <w:r w:rsidRPr="00633877">
        <w:rPr>
          <w:color w:val="000000"/>
          <w:spacing w:val="-4"/>
          <w:sz w:val="28"/>
          <w:szCs w:val="28"/>
          <w:lang w:val="vi-VN"/>
        </w:rPr>
        <w:t xml:space="preserve"> </w:t>
      </w:r>
      <w:bookmarkEnd w:id="0"/>
      <w:r w:rsidRPr="00633877">
        <w:rPr>
          <w:color w:val="000000"/>
          <w:spacing w:val="-4"/>
          <w:sz w:val="28"/>
          <w:szCs w:val="28"/>
          <w:lang w:val="vi-VN"/>
        </w:rPr>
        <w:t>làm đề tài luận án tiến sĩ.</w:t>
      </w:r>
      <w:r w:rsidRPr="00633877">
        <w:rPr>
          <w:color w:val="000000"/>
          <w:sz w:val="28"/>
          <w:szCs w:val="28"/>
          <w:lang w:val="vi-VN"/>
        </w:rPr>
        <w:t>       </w:t>
      </w:r>
    </w:p>
    <w:p w14:paraId="768773B8" w14:textId="77777777" w:rsidR="004D500E" w:rsidRDefault="00000000">
      <w:pPr>
        <w:spacing w:after="0" w:line="360" w:lineRule="auto"/>
        <w:ind w:firstLine="720"/>
        <w:jc w:val="both"/>
        <w:rPr>
          <w:rFonts w:eastAsia="Aptos"/>
          <w:b/>
          <w:bCs/>
          <w:kern w:val="2"/>
          <w:sz w:val="28"/>
          <w:szCs w:val="28"/>
          <w:lang w:val="vi-VN"/>
        </w:rPr>
      </w:pPr>
      <w:r>
        <w:rPr>
          <w:rFonts w:eastAsia="Aptos"/>
          <w:b/>
          <w:bCs/>
          <w:kern w:val="2"/>
          <w:sz w:val="28"/>
          <w:szCs w:val="28"/>
          <w:lang w:val="vi-VN"/>
        </w:rPr>
        <w:t>3. Giới thiệu nội dung của sản phẩm khoa học</w:t>
      </w:r>
    </w:p>
    <w:p w14:paraId="2DF1F3C4" w14:textId="77777777" w:rsidR="00633877" w:rsidRPr="00633877" w:rsidRDefault="00000000" w:rsidP="00633877">
      <w:pPr>
        <w:spacing w:after="0" w:line="360" w:lineRule="auto"/>
        <w:ind w:firstLine="720"/>
        <w:jc w:val="both"/>
        <w:rPr>
          <w:rFonts w:eastAsia="Aptos"/>
          <w:b/>
          <w:bCs/>
          <w:i/>
          <w:iCs/>
          <w:kern w:val="2"/>
          <w:sz w:val="28"/>
          <w:szCs w:val="28"/>
          <w:lang w:val="vi-VN"/>
        </w:rPr>
      </w:pPr>
      <w:r>
        <w:rPr>
          <w:rFonts w:eastAsia="Aptos"/>
          <w:b/>
          <w:i/>
          <w:iCs/>
          <w:kern w:val="2"/>
          <w:sz w:val="28"/>
          <w:szCs w:val="28"/>
          <w:lang w:val="vi-VN"/>
        </w:rPr>
        <w:t xml:space="preserve">3.1. Nội dung tổng quan của </w:t>
      </w:r>
      <w:r>
        <w:rPr>
          <w:rFonts w:eastAsia="Aptos"/>
          <w:b/>
          <w:bCs/>
          <w:i/>
          <w:iCs/>
          <w:kern w:val="2"/>
          <w:sz w:val="28"/>
          <w:szCs w:val="28"/>
          <w:lang w:val="vi-VN"/>
        </w:rPr>
        <w:t xml:space="preserve">sản phẩm khoa học: </w:t>
      </w:r>
    </w:p>
    <w:p w14:paraId="5D653E84" w14:textId="152B01D5" w:rsidR="004D500E" w:rsidRPr="00633877" w:rsidRDefault="00000000" w:rsidP="00633877">
      <w:pPr>
        <w:spacing w:after="0" w:line="360" w:lineRule="auto"/>
        <w:ind w:firstLine="720"/>
        <w:jc w:val="both"/>
        <w:rPr>
          <w:b/>
          <w:bCs/>
          <w:color w:val="000000"/>
          <w:sz w:val="28"/>
          <w:szCs w:val="28"/>
          <w:lang w:val="vi-VN"/>
        </w:rPr>
      </w:pPr>
      <w:r w:rsidRPr="00633877">
        <w:rPr>
          <w:color w:val="000000"/>
          <w:sz w:val="28"/>
          <w:szCs w:val="28"/>
          <w:lang w:val="vi-VN"/>
        </w:rPr>
        <w:t>Ngoài phẩn mở đầu, kết luận, các danh mục tài liệu tham khảo và phần phụ lục, Luận án có kết cấu bao gồm 04 Chương và 10 tiết.</w:t>
      </w:r>
    </w:p>
    <w:p w14:paraId="101C3D4D" w14:textId="77777777" w:rsidR="004D500E" w:rsidRPr="00633877" w:rsidRDefault="00000000">
      <w:pPr>
        <w:pStyle w:val="BodyText"/>
        <w:rPr>
          <w:rFonts w:cs="Times New Roman"/>
          <w:bCs/>
          <w:szCs w:val="28"/>
          <w:lang w:val="vi-VN"/>
        </w:rPr>
      </w:pPr>
      <w:r w:rsidRPr="00633877">
        <w:rPr>
          <w:rFonts w:eastAsia="Aptos" w:cs="Times New Roman"/>
          <w:bCs/>
          <w:szCs w:val="28"/>
          <w:lang w:val="vi-VN"/>
        </w:rPr>
        <w:t>Chương 1</w:t>
      </w:r>
      <w:r>
        <w:rPr>
          <w:rFonts w:eastAsia="Aptos" w:cs="Times New Roman"/>
          <w:bCs/>
          <w:szCs w:val="28"/>
          <w:lang w:val="vi-VN"/>
        </w:rPr>
        <w:t>:</w:t>
      </w:r>
      <w:r>
        <w:rPr>
          <w:rFonts w:cs="Times New Roman"/>
          <w:bCs/>
          <w:szCs w:val="28"/>
          <w:lang w:val="vi-VN"/>
        </w:rPr>
        <w:t xml:space="preserve"> </w:t>
      </w:r>
      <w:r>
        <w:rPr>
          <w:rFonts w:eastAsia="Aptos" w:cs="Times New Roman"/>
          <w:bCs/>
          <w:szCs w:val="28"/>
          <w:lang w:val="vi-VN"/>
        </w:rPr>
        <w:t>tổng quan tình hình nghiên cứu liên quan đến đề tài luận án</w:t>
      </w:r>
      <w:r w:rsidRPr="00633877">
        <w:rPr>
          <w:rFonts w:cs="Times New Roman"/>
          <w:bCs/>
          <w:szCs w:val="28"/>
          <w:lang w:val="vi-VN"/>
        </w:rPr>
        <w:t xml:space="preserve"> </w:t>
      </w:r>
    </w:p>
    <w:p w14:paraId="2668634E" w14:textId="77777777" w:rsidR="004D500E" w:rsidRDefault="00000000">
      <w:pPr>
        <w:pStyle w:val="BodyText"/>
        <w:rPr>
          <w:rFonts w:eastAsia="Aptos" w:cs="Times New Roman"/>
          <w:szCs w:val="28"/>
        </w:rPr>
      </w:pPr>
      <w:r w:rsidRPr="00633877">
        <w:rPr>
          <w:rFonts w:cs="Times New Roman"/>
          <w:szCs w:val="28"/>
          <w:lang w:val="vi-VN"/>
        </w:rPr>
        <w:t xml:space="preserve">Chương 2: </w:t>
      </w:r>
      <w:r>
        <w:rPr>
          <w:rFonts w:eastAsia="Aptos" w:cs="Times New Roman"/>
          <w:szCs w:val="28"/>
        </w:rPr>
        <w:t>Chất lượng hoạt động của ban chỉ đạo phòng, chống tham nhũng, tiêu cực cấp tỉnh – những vấn đề lý luận</w:t>
      </w:r>
    </w:p>
    <w:p w14:paraId="0DB660E2" w14:textId="77777777" w:rsidR="004D500E" w:rsidRDefault="00000000">
      <w:pPr>
        <w:pStyle w:val="BodyText"/>
        <w:rPr>
          <w:rFonts w:eastAsia="Aptos" w:cs="Times New Roman"/>
          <w:bCs/>
          <w:szCs w:val="28"/>
        </w:rPr>
      </w:pPr>
      <w:r>
        <w:rPr>
          <w:rFonts w:cs="Times New Roman"/>
          <w:szCs w:val="28"/>
          <w:lang w:val="en-US"/>
        </w:rPr>
        <w:t xml:space="preserve">Chương 3: </w:t>
      </w:r>
      <w:r>
        <w:rPr>
          <w:rFonts w:cs="Times New Roman"/>
          <w:szCs w:val="28"/>
        </w:rPr>
        <w:t>C</w:t>
      </w:r>
      <w:r>
        <w:rPr>
          <w:rFonts w:eastAsia="Aptos" w:cs="Times New Roman"/>
          <w:szCs w:val="28"/>
        </w:rPr>
        <w:t>hất lượng hoạt</w:t>
      </w:r>
      <w:r>
        <w:rPr>
          <w:rFonts w:eastAsia="Aptos" w:cs="Times New Roman"/>
          <w:b/>
          <w:szCs w:val="28"/>
        </w:rPr>
        <w:t xml:space="preserve"> </w:t>
      </w:r>
      <w:r>
        <w:rPr>
          <w:rFonts w:eastAsia="Aptos" w:cs="Times New Roman"/>
          <w:bCs/>
          <w:szCs w:val="28"/>
        </w:rPr>
        <w:t>động của ban chỉ đạo phòng, chống tham nhũng</w:t>
      </w:r>
      <w:r>
        <w:rPr>
          <w:rFonts w:eastAsia="Aptos" w:cs="Times New Roman"/>
          <w:b/>
          <w:szCs w:val="28"/>
        </w:rPr>
        <w:t xml:space="preserve">, </w:t>
      </w:r>
      <w:r>
        <w:rPr>
          <w:rFonts w:eastAsia="Aptos" w:cs="Times New Roman"/>
          <w:bCs/>
          <w:szCs w:val="28"/>
        </w:rPr>
        <w:t xml:space="preserve">tiêu cực cấp tỉnh ở đồng bằng sông </w:t>
      </w:r>
      <w:r>
        <w:rPr>
          <w:rFonts w:eastAsia="Aptos" w:cs="Times New Roman"/>
          <w:bCs/>
          <w:szCs w:val="28"/>
          <w:lang w:val="en-US"/>
        </w:rPr>
        <w:t>H</w:t>
      </w:r>
      <w:r>
        <w:rPr>
          <w:rFonts w:eastAsia="Aptos" w:cs="Times New Roman"/>
          <w:bCs/>
          <w:szCs w:val="28"/>
        </w:rPr>
        <w:t>ồng – thực trạng, nguyên nhân và những vấn đề đặt ra</w:t>
      </w:r>
    </w:p>
    <w:p w14:paraId="28AF84C3" w14:textId="77777777" w:rsidR="004D500E" w:rsidRDefault="00000000">
      <w:pPr>
        <w:spacing w:after="0" w:line="360" w:lineRule="auto"/>
        <w:ind w:firstLine="720"/>
        <w:jc w:val="both"/>
        <w:rPr>
          <w:rFonts w:eastAsia="Aptos"/>
          <w:b/>
          <w:kern w:val="2"/>
          <w:sz w:val="28"/>
          <w:szCs w:val="28"/>
          <w:lang w:val="vi-VN" w:eastAsia="zh-CN"/>
        </w:rPr>
      </w:pPr>
      <w:r>
        <w:rPr>
          <w:rFonts w:eastAsia="Aptos"/>
          <w:bCs/>
          <w:sz w:val="28"/>
          <w:szCs w:val="28"/>
          <w:lang w:eastAsia="zh-CN"/>
        </w:rPr>
        <w:t>Chương 4: P</w:t>
      </w:r>
      <w:r>
        <w:rPr>
          <w:rFonts w:eastAsia="Aptos"/>
          <w:bCs/>
          <w:kern w:val="2"/>
          <w:sz w:val="28"/>
          <w:szCs w:val="28"/>
          <w:lang w:eastAsia="zh-CN"/>
        </w:rPr>
        <w:t>hương hướng và những giải pháp chủ yếu nâng cao chất lượng hoạt động của ban chỉ đạo phòng, chống tham nhũng, tiêu cực cấp tỉnh ở đồng bằng sông Hồng thời gian tới</w:t>
      </w:r>
      <w:r>
        <w:rPr>
          <w:rFonts w:eastAsia="Aptos"/>
          <w:b/>
          <w:kern w:val="2"/>
          <w:sz w:val="28"/>
          <w:szCs w:val="28"/>
          <w:lang w:val="vi-VN" w:eastAsia="zh-CN"/>
        </w:rPr>
        <w:t xml:space="preserve"> </w:t>
      </w:r>
    </w:p>
    <w:p w14:paraId="7084EB54" w14:textId="77777777" w:rsidR="004D500E" w:rsidRDefault="00000000">
      <w:pPr>
        <w:spacing w:after="0" w:line="360" w:lineRule="auto"/>
        <w:ind w:firstLine="720"/>
        <w:jc w:val="both"/>
        <w:rPr>
          <w:rFonts w:eastAsia="Aptos"/>
          <w:bCs/>
          <w:i/>
          <w:iCs/>
          <w:spacing w:val="-6"/>
          <w:kern w:val="2"/>
          <w:sz w:val="28"/>
          <w:szCs w:val="28"/>
          <w:lang w:val="vi-VN"/>
        </w:rPr>
      </w:pPr>
      <w:r w:rsidRPr="00633877">
        <w:rPr>
          <w:color w:val="000000"/>
          <w:spacing w:val="-6"/>
          <w:sz w:val="28"/>
          <w:szCs w:val="28"/>
          <w:lang w:val="vi-VN"/>
        </w:rPr>
        <w:t xml:space="preserve">Trên cơ sở làm rõ những vấn đề </w:t>
      </w:r>
      <w:r>
        <w:rPr>
          <w:color w:val="000000"/>
          <w:spacing w:val="-6"/>
          <w:sz w:val="28"/>
          <w:szCs w:val="28"/>
          <w:lang w:val="vi-VN"/>
        </w:rPr>
        <w:t xml:space="preserve">lý luận và thực tiễn </w:t>
      </w:r>
      <w:r w:rsidRPr="00633877">
        <w:rPr>
          <w:color w:val="000000"/>
          <w:spacing w:val="-6"/>
          <w:sz w:val="28"/>
          <w:szCs w:val="28"/>
          <w:lang w:val="vi-VN"/>
        </w:rPr>
        <w:t>về chất lượng</w:t>
      </w:r>
      <w:r>
        <w:rPr>
          <w:color w:val="000000"/>
          <w:spacing w:val="-6"/>
          <w:sz w:val="28"/>
          <w:szCs w:val="28"/>
          <w:lang w:val="vi-VN"/>
        </w:rPr>
        <w:t xml:space="preserve"> hoạt động của </w:t>
      </w:r>
      <w:r w:rsidRPr="00633877">
        <w:rPr>
          <w:color w:val="000000"/>
          <w:spacing w:val="-6"/>
          <w:sz w:val="28"/>
          <w:szCs w:val="28"/>
          <w:lang w:val="vi-VN"/>
        </w:rPr>
        <w:t>Ban Chỉ đạo phòng</w:t>
      </w:r>
      <w:r>
        <w:rPr>
          <w:color w:val="000000"/>
          <w:spacing w:val="-6"/>
          <w:sz w:val="28"/>
          <w:szCs w:val="28"/>
          <w:lang w:val="vi-VN"/>
        </w:rPr>
        <w:t>, chống tham nhũng, tiêu cực</w:t>
      </w:r>
      <w:r w:rsidRPr="00633877">
        <w:rPr>
          <w:color w:val="000000"/>
          <w:spacing w:val="-6"/>
          <w:sz w:val="28"/>
          <w:szCs w:val="28"/>
          <w:lang w:val="vi-VN"/>
        </w:rPr>
        <w:t xml:space="preserve"> cấp tỉnh</w:t>
      </w:r>
      <w:r>
        <w:rPr>
          <w:color w:val="000000"/>
          <w:spacing w:val="-6"/>
          <w:sz w:val="28"/>
          <w:szCs w:val="28"/>
          <w:lang w:val="vi-VN"/>
        </w:rPr>
        <w:t xml:space="preserve"> ở đồng bằng sông Hồng,</w:t>
      </w:r>
      <w:r w:rsidRPr="00633877">
        <w:rPr>
          <w:color w:val="000000"/>
          <w:spacing w:val="-6"/>
          <w:sz w:val="28"/>
          <w:szCs w:val="28"/>
          <w:lang w:val="vi-VN"/>
        </w:rPr>
        <w:t xml:space="preserve"> phân tích thực trạng, luận án </w:t>
      </w:r>
      <w:r>
        <w:rPr>
          <w:color w:val="000000"/>
          <w:spacing w:val="-6"/>
          <w:sz w:val="28"/>
          <w:szCs w:val="28"/>
          <w:lang w:val="vi-VN"/>
        </w:rPr>
        <w:t>đề xuất</w:t>
      </w:r>
      <w:r w:rsidRPr="00633877">
        <w:rPr>
          <w:color w:val="000000"/>
          <w:spacing w:val="-6"/>
          <w:sz w:val="28"/>
          <w:szCs w:val="28"/>
          <w:lang w:val="vi-VN"/>
        </w:rPr>
        <w:t xml:space="preserve"> phương hướng và</w:t>
      </w:r>
      <w:r>
        <w:rPr>
          <w:color w:val="000000"/>
          <w:spacing w:val="-6"/>
          <w:sz w:val="28"/>
          <w:szCs w:val="28"/>
          <w:lang w:val="vi-VN"/>
        </w:rPr>
        <w:t xml:space="preserve"> </w:t>
      </w:r>
      <w:r w:rsidRPr="00633877">
        <w:rPr>
          <w:color w:val="000000"/>
          <w:spacing w:val="-6"/>
          <w:sz w:val="28"/>
          <w:szCs w:val="28"/>
          <w:lang w:val="vi-VN"/>
        </w:rPr>
        <w:t xml:space="preserve">những </w:t>
      </w:r>
      <w:r>
        <w:rPr>
          <w:color w:val="000000"/>
          <w:spacing w:val="-6"/>
          <w:sz w:val="28"/>
          <w:szCs w:val="28"/>
          <w:lang w:val="vi-VN"/>
        </w:rPr>
        <w:t>giải pháp</w:t>
      </w:r>
      <w:r w:rsidRPr="00633877">
        <w:rPr>
          <w:color w:val="000000"/>
          <w:spacing w:val="-6"/>
          <w:sz w:val="28"/>
          <w:szCs w:val="28"/>
          <w:lang w:val="vi-VN"/>
        </w:rPr>
        <w:t xml:space="preserve"> nâng cao chất</w:t>
      </w:r>
      <w:r>
        <w:rPr>
          <w:color w:val="000000"/>
          <w:spacing w:val="-6"/>
          <w:sz w:val="28"/>
          <w:szCs w:val="28"/>
          <w:lang w:val="vi-VN"/>
        </w:rPr>
        <w:t xml:space="preserve"> lượng hoạt động của </w:t>
      </w:r>
      <w:r w:rsidRPr="00633877">
        <w:rPr>
          <w:color w:val="000000"/>
          <w:spacing w:val="-6"/>
          <w:sz w:val="28"/>
          <w:szCs w:val="28"/>
          <w:lang w:val="vi-VN"/>
        </w:rPr>
        <w:t xml:space="preserve">Ban Chỉ đạo PCTNTC cấp tỉnh </w:t>
      </w:r>
      <w:r>
        <w:rPr>
          <w:color w:val="000000"/>
          <w:spacing w:val="-6"/>
          <w:sz w:val="28"/>
          <w:szCs w:val="28"/>
          <w:lang w:val="vi-VN"/>
        </w:rPr>
        <w:t xml:space="preserve">ở ĐBSH </w:t>
      </w:r>
      <w:r w:rsidRPr="00633877">
        <w:rPr>
          <w:color w:val="000000"/>
          <w:spacing w:val="-6"/>
          <w:sz w:val="28"/>
          <w:szCs w:val="28"/>
          <w:lang w:val="vi-VN"/>
        </w:rPr>
        <w:t>thời gian tới.</w:t>
      </w:r>
    </w:p>
    <w:p w14:paraId="3644E216" w14:textId="249A62C8" w:rsidR="004D500E" w:rsidRDefault="00000000">
      <w:pPr>
        <w:spacing w:after="0" w:line="360" w:lineRule="auto"/>
        <w:jc w:val="both"/>
        <w:rPr>
          <w:rFonts w:eastAsia="Aptos"/>
          <w:bCs/>
          <w:kern w:val="2"/>
          <w:sz w:val="28"/>
          <w:szCs w:val="28"/>
          <w:lang w:val="vi-VN"/>
        </w:rPr>
      </w:pPr>
      <w:r>
        <w:rPr>
          <w:rFonts w:eastAsia="Aptos"/>
          <w:bCs/>
          <w:kern w:val="2"/>
          <w:sz w:val="28"/>
          <w:szCs w:val="28"/>
          <w:lang w:val="vi-VN"/>
        </w:rPr>
        <w:tab/>
      </w:r>
      <w:r>
        <w:rPr>
          <w:rFonts w:eastAsia="Aptos"/>
          <w:b/>
          <w:i/>
          <w:iCs/>
          <w:kern w:val="2"/>
          <w:sz w:val="28"/>
          <w:szCs w:val="28"/>
          <w:lang w:val="vi-VN"/>
        </w:rPr>
        <w:t>3.2</w:t>
      </w:r>
      <w:r>
        <w:rPr>
          <w:rFonts w:eastAsia="Aptos"/>
          <w:bCs/>
          <w:kern w:val="2"/>
          <w:sz w:val="28"/>
          <w:szCs w:val="28"/>
          <w:lang w:val="vi-VN"/>
        </w:rPr>
        <w:t xml:space="preserve">. </w:t>
      </w:r>
      <w:r>
        <w:rPr>
          <w:rFonts w:eastAsia="Aptos"/>
          <w:b/>
          <w:i/>
          <w:iCs/>
          <w:kern w:val="2"/>
          <w:sz w:val="28"/>
          <w:szCs w:val="28"/>
          <w:lang w:val="vi-VN"/>
        </w:rPr>
        <w:t xml:space="preserve">Giới thiệu nội dung cốt lõi của SPKH: </w:t>
      </w:r>
      <w:r>
        <w:rPr>
          <w:rFonts w:eastAsia="Aptos"/>
          <w:bCs/>
          <w:i/>
          <w:iCs/>
          <w:kern w:val="2"/>
          <w:sz w:val="28"/>
          <w:szCs w:val="28"/>
          <w:lang w:val="vi-VN"/>
        </w:rPr>
        <w:t>(</w:t>
      </w:r>
      <w:r w:rsidR="00633877" w:rsidRPr="00633877">
        <w:rPr>
          <w:rFonts w:eastAsia="Aptos"/>
          <w:bCs/>
          <w:i/>
          <w:iCs/>
          <w:kern w:val="2"/>
          <w:sz w:val="28"/>
          <w:szCs w:val="28"/>
          <w:lang w:val="vi-VN"/>
        </w:rPr>
        <w:t>N</w:t>
      </w:r>
      <w:r>
        <w:rPr>
          <w:rFonts w:eastAsia="Aptos"/>
          <w:bCs/>
          <w:i/>
          <w:iCs/>
          <w:kern w:val="2"/>
          <w:sz w:val="28"/>
          <w:szCs w:val="28"/>
          <w:lang w:val="vi-VN"/>
        </w:rPr>
        <w:t>ội dung cơ bản, quan trọng của sản phẩm khoa học thể hiện rõ việc tăng cường bảo vệ nền tảng, tư tưởng của Đảng; đảm bảo bản chất trường Đảng; có tính mới, cập nhật, chuyên ngành,….)</w:t>
      </w:r>
    </w:p>
    <w:p w14:paraId="0BA2477A" w14:textId="77777777" w:rsidR="004D500E" w:rsidRPr="00633877" w:rsidRDefault="00000000">
      <w:pPr>
        <w:widowControl w:val="0"/>
        <w:tabs>
          <w:tab w:val="left" w:pos="142"/>
          <w:tab w:val="left" w:pos="993"/>
        </w:tabs>
        <w:autoSpaceDE w:val="0"/>
        <w:autoSpaceDN w:val="0"/>
        <w:adjustRightInd w:val="0"/>
        <w:spacing w:after="0" w:line="360" w:lineRule="auto"/>
        <w:ind w:firstLine="709"/>
        <w:contextualSpacing/>
        <w:jc w:val="both"/>
        <w:rPr>
          <w:bCs/>
          <w:iCs/>
          <w:color w:val="000000"/>
          <w:spacing w:val="2"/>
          <w:sz w:val="28"/>
          <w:szCs w:val="28"/>
          <w:lang w:val="vi-VN"/>
        </w:rPr>
      </w:pPr>
      <w:r>
        <w:rPr>
          <w:bCs/>
          <w:i/>
          <w:iCs/>
          <w:color w:val="000000"/>
          <w:spacing w:val="6"/>
          <w:sz w:val="28"/>
          <w:szCs w:val="28"/>
          <w:lang w:val="nl-NL"/>
        </w:rPr>
        <w:t>Thứ</w:t>
      </w:r>
      <w:r>
        <w:rPr>
          <w:bCs/>
          <w:i/>
          <w:iCs/>
          <w:color w:val="000000"/>
          <w:spacing w:val="6"/>
          <w:sz w:val="28"/>
          <w:szCs w:val="28"/>
          <w:lang w:val="vi-VN"/>
        </w:rPr>
        <w:t xml:space="preserve"> nhất</w:t>
      </w:r>
      <w:r>
        <w:rPr>
          <w:bCs/>
          <w:i/>
          <w:iCs/>
          <w:color w:val="000000"/>
          <w:spacing w:val="6"/>
          <w:sz w:val="28"/>
          <w:szCs w:val="28"/>
          <w:lang w:val="nl-NL"/>
        </w:rPr>
        <w:t>,</w:t>
      </w:r>
      <w:r>
        <w:rPr>
          <w:b/>
          <w:i/>
          <w:iCs/>
          <w:color w:val="000000"/>
          <w:spacing w:val="6"/>
          <w:sz w:val="28"/>
          <w:szCs w:val="28"/>
          <w:lang w:val="nl-NL"/>
        </w:rPr>
        <w:t xml:space="preserve"> </w:t>
      </w:r>
      <w:r>
        <w:rPr>
          <w:bCs/>
          <w:color w:val="000000"/>
          <w:spacing w:val="6"/>
          <w:sz w:val="28"/>
          <w:szCs w:val="28"/>
          <w:lang w:val="nl-NL"/>
        </w:rPr>
        <w:t xml:space="preserve">luận án xây dựng được khái niệm </w:t>
      </w:r>
      <w:r>
        <w:rPr>
          <w:bCs/>
          <w:color w:val="000000"/>
          <w:sz w:val="28"/>
          <w:szCs w:val="28"/>
          <w:lang w:val="vi-VN"/>
        </w:rPr>
        <w:t>chất lượng hoạt động của Ban Chỉ đạo PCTNTC cấp tỉnh ở ĐBSH</w:t>
      </w:r>
      <w:r>
        <w:rPr>
          <w:bCs/>
          <w:color w:val="000000"/>
          <w:spacing w:val="2"/>
          <w:sz w:val="28"/>
          <w:szCs w:val="28"/>
          <w:lang w:val="vi-VN"/>
        </w:rPr>
        <w:t xml:space="preserve">: </w:t>
      </w:r>
      <w:r w:rsidRPr="00633877">
        <w:rPr>
          <w:bCs/>
          <w:iCs/>
          <w:color w:val="000000"/>
          <w:spacing w:val="-2"/>
          <w:sz w:val="28"/>
          <w:szCs w:val="28"/>
          <w:lang w:val="vi-VN"/>
        </w:rPr>
        <w:t xml:space="preserve">Chất lượng hoạt </w:t>
      </w:r>
      <w:r w:rsidRPr="00633877">
        <w:rPr>
          <w:bCs/>
          <w:iCs/>
          <w:color w:val="000000"/>
          <w:spacing w:val="2"/>
          <w:sz w:val="28"/>
          <w:szCs w:val="28"/>
          <w:lang w:val="vi-VN"/>
        </w:rPr>
        <w:t xml:space="preserve">động của Ban Chỉ đạo </w:t>
      </w:r>
      <w:r w:rsidRPr="00633877">
        <w:rPr>
          <w:bCs/>
          <w:iCs/>
          <w:color w:val="000000"/>
          <w:spacing w:val="2"/>
          <w:sz w:val="28"/>
          <w:szCs w:val="28"/>
          <w:shd w:val="clear" w:color="auto" w:fill="FFFFFF"/>
          <w:lang w:val="vi-VN"/>
        </w:rPr>
        <w:t>phòng, chống tham nhũng, tiêu cực</w:t>
      </w:r>
      <w:r w:rsidRPr="00633877">
        <w:rPr>
          <w:bCs/>
          <w:iCs/>
          <w:color w:val="000000"/>
          <w:spacing w:val="2"/>
          <w:sz w:val="28"/>
          <w:szCs w:val="28"/>
          <w:lang w:val="vi-VN"/>
        </w:rPr>
        <w:t xml:space="preserve"> cấp tỉnh ở đồng bằng sông Hồng là tổng thể </w:t>
      </w:r>
      <w:r w:rsidRPr="00633877">
        <w:rPr>
          <w:bCs/>
          <w:iCs/>
          <w:color w:val="000000"/>
          <w:spacing w:val="2"/>
          <w:sz w:val="28"/>
          <w:szCs w:val="28"/>
          <w:lang w:val="vi-VN"/>
        </w:rPr>
        <w:lastRenderedPageBreak/>
        <w:t>những giá trị trong hoạt động</w:t>
      </w:r>
      <w:r w:rsidRPr="00633877">
        <w:rPr>
          <w:bCs/>
          <w:iCs/>
          <w:color w:val="000000"/>
          <w:spacing w:val="-2"/>
          <w:sz w:val="28"/>
          <w:szCs w:val="28"/>
          <w:lang w:val="vi-VN"/>
        </w:rPr>
        <w:t xml:space="preserve"> tham nưu, đề xuất, chỉ đạo, lãnh đạo, phối hợp, đôn đốc, kiểm tra, giám sát, tổ chức thực hiện công tác </w:t>
      </w:r>
      <w:r w:rsidRPr="00633877">
        <w:rPr>
          <w:bCs/>
          <w:iCs/>
          <w:color w:val="000000"/>
          <w:spacing w:val="2"/>
          <w:sz w:val="28"/>
          <w:szCs w:val="28"/>
          <w:shd w:val="clear" w:color="auto" w:fill="FFFFFF"/>
          <w:lang w:val="vi-VN"/>
        </w:rPr>
        <w:t>phòng, chống tham nhũng, tiêu cực</w:t>
      </w:r>
      <w:r w:rsidRPr="00633877">
        <w:rPr>
          <w:bCs/>
          <w:iCs/>
          <w:color w:val="000000"/>
          <w:spacing w:val="-2"/>
          <w:sz w:val="28"/>
          <w:szCs w:val="28"/>
          <w:lang w:val="vi-VN"/>
        </w:rPr>
        <w:t xml:space="preserve">, làm cho hoạt động này </w:t>
      </w:r>
      <w:r w:rsidRPr="00633877">
        <w:rPr>
          <w:bCs/>
          <w:iCs/>
          <w:color w:val="000000"/>
          <w:spacing w:val="2"/>
          <w:sz w:val="28"/>
          <w:szCs w:val="28"/>
          <w:lang w:val="vi-VN"/>
        </w:rPr>
        <w:t>đáp ứng tốt yêu cầu nhiệm vụ của Ban Chỉ đạo cấp tỉnh, góp phần đảm bảo cho Đảng thực sự trong sạch vững mạnh.</w:t>
      </w:r>
    </w:p>
    <w:p w14:paraId="6B9CD2DB" w14:textId="77777777" w:rsidR="004D500E" w:rsidRDefault="00000000">
      <w:pPr>
        <w:widowControl w:val="0"/>
        <w:tabs>
          <w:tab w:val="left" w:pos="142"/>
          <w:tab w:val="left" w:pos="993"/>
        </w:tabs>
        <w:autoSpaceDE w:val="0"/>
        <w:autoSpaceDN w:val="0"/>
        <w:adjustRightInd w:val="0"/>
        <w:spacing w:after="0" w:line="360" w:lineRule="auto"/>
        <w:ind w:firstLine="709"/>
        <w:contextualSpacing/>
        <w:jc w:val="both"/>
        <w:rPr>
          <w:b/>
          <w:i/>
          <w:color w:val="000000"/>
          <w:spacing w:val="-2"/>
          <w:sz w:val="28"/>
          <w:szCs w:val="28"/>
          <w:lang w:val="vi-VN"/>
        </w:rPr>
      </w:pPr>
      <w:r>
        <w:rPr>
          <w:i/>
          <w:color w:val="000000"/>
          <w:sz w:val="28"/>
          <w:szCs w:val="28"/>
          <w:lang w:val="af-ZA"/>
        </w:rPr>
        <w:t>Thứ</w:t>
      </w:r>
      <w:r>
        <w:rPr>
          <w:i/>
          <w:color w:val="000000"/>
          <w:sz w:val="28"/>
          <w:szCs w:val="28"/>
          <w:lang w:val="vi-VN"/>
        </w:rPr>
        <w:t xml:space="preserve"> hai</w:t>
      </w:r>
      <w:r>
        <w:rPr>
          <w:i/>
          <w:color w:val="000000"/>
          <w:sz w:val="28"/>
          <w:szCs w:val="28"/>
          <w:lang w:val="af-ZA"/>
        </w:rPr>
        <w:t>,</w:t>
      </w:r>
      <w:r>
        <w:rPr>
          <w:iCs/>
          <w:color w:val="000000"/>
          <w:sz w:val="28"/>
          <w:szCs w:val="28"/>
          <w:lang w:val="af-ZA"/>
        </w:rPr>
        <w:t xml:space="preserve"> luận án xác định được 0</w:t>
      </w:r>
      <w:r>
        <w:rPr>
          <w:iCs/>
          <w:color w:val="000000"/>
          <w:sz w:val="28"/>
          <w:szCs w:val="28"/>
          <w:lang w:val="vi-VN"/>
        </w:rPr>
        <w:t>5</w:t>
      </w:r>
      <w:r>
        <w:rPr>
          <w:iCs/>
          <w:color w:val="000000"/>
          <w:sz w:val="28"/>
          <w:szCs w:val="28"/>
          <w:lang w:val="af-ZA"/>
        </w:rPr>
        <w:t xml:space="preserve"> tiêu chí đánh giá </w:t>
      </w:r>
      <w:r>
        <w:rPr>
          <w:color w:val="000000"/>
          <w:sz w:val="28"/>
          <w:szCs w:val="28"/>
          <w:lang w:val="vi-VN"/>
        </w:rPr>
        <w:t>chất lượng hoạt động của Ban Chỉ đạo PCTNTC cấp tỉnh ở ĐBSH</w:t>
      </w:r>
      <w:r>
        <w:rPr>
          <w:color w:val="000000"/>
          <w:spacing w:val="6"/>
          <w:sz w:val="28"/>
          <w:szCs w:val="28"/>
          <w:lang w:val="vi-VN"/>
        </w:rPr>
        <w:t xml:space="preserve"> </w:t>
      </w:r>
      <w:r>
        <w:rPr>
          <w:iCs/>
          <w:color w:val="000000"/>
          <w:sz w:val="28"/>
          <w:szCs w:val="28"/>
          <w:lang w:val="af-ZA"/>
        </w:rPr>
        <w:t xml:space="preserve">gồm: </w:t>
      </w:r>
      <w:r>
        <w:rPr>
          <w:iCs/>
          <w:color w:val="000000"/>
          <w:sz w:val="28"/>
          <w:szCs w:val="28"/>
          <w:lang w:val="vi-VN"/>
        </w:rPr>
        <w:t xml:space="preserve">(1) Mức độ đạt được trong chất lượng tham mưu cho cấp uỷ triển khai cụ thể hoá các chủ trương của Đảng, các kết luận, chỉ đạo của BCĐ Trung ương về PCTNTC thành kế hoạch, chương trình, đề án và tổ chức thực hiện; (2) Mức độ đạt được trong chỉ đạo, tổ chức thực hiện những nhiệm vụ theo chương trình, kế hoạch, lãnh đạo phối hợp các cơ quan chức năng trong thực hiện chức năng, nhiệm vụ kế hoạch PCTNTC; (3) Mức độ đạt được trong chất lượng kiểm tra, giám sát của BCĐ phòng, chống tham nhũng, tiêu cực cấp tỉnh; (4) Mức độ đạt được trong chất lượng sơ kết, tổng kết các hoạt động của Ban Chỉ đạo phòng, chống tham nhũng, tiêu cực cấp tỉnh ỏ ĐBSH; (5) </w:t>
      </w:r>
      <w:r>
        <w:rPr>
          <w:iCs/>
          <w:color w:val="000000"/>
          <w:spacing w:val="-2"/>
          <w:sz w:val="28"/>
          <w:szCs w:val="28"/>
          <w:lang w:val="vi-VN"/>
        </w:rPr>
        <w:t>Kết quả</w:t>
      </w:r>
      <w:r>
        <w:rPr>
          <w:color w:val="000000"/>
          <w:spacing w:val="-2"/>
          <w:sz w:val="28"/>
          <w:szCs w:val="28"/>
          <w:lang w:val="vi-VN"/>
        </w:rPr>
        <w:t xml:space="preserve"> hoạt động của Ban Chỉ đạo phòng, chống tham nhũng, tiêu cực cấp tỉnh và niềm tin của Nhân dân đối với hoạt động công khai phòng, chống tham nhũng, tiêu cực ở địa phương</w:t>
      </w:r>
      <w:r>
        <w:rPr>
          <w:i/>
          <w:color w:val="000000"/>
          <w:spacing w:val="-2"/>
          <w:sz w:val="28"/>
          <w:szCs w:val="28"/>
          <w:lang w:val="vi-VN"/>
        </w:rPr>
        <w:t>.</w:t>
      </w:r>
    </w:p>
    <w:p w14:paraId="7A521CF5" w14:textId="77777777" w:rsidR="004D500E" w:rsidRPr="00633877" w:rsidRDefault="00000000">
      <w:pPr>
        <w:pStyle w:val="Heading3"/>
        <w:widowControl w:val="0"/>
        <w:rPr>
          <w:rFonts w:cs="Times New Roman"/>
          <w:b w:val="0"/>
          <w:i w:val="0"/>
          <w:iCs/>
          <w:color w:val="000000"/>
          <w:lang w:val="vi-VN"/>
        </w:rPr>
      </w:pPr>
      <w:r>
        <w:rPr>
          <w:rFonts w:cs="Times New Roman"/>
          <w:b w:val="0"/>
          <w:color w:val="000000"/>
          <w:lang w:val="vi-VN"/>
        </w:rPr>
        <w:t>Thứ ba,</w:t>
      </w:r>
      <w:r>
        <w:rPr>
          <w:rFonts w:cs="Times New Roman"/>
          <w:b w:val="0"/>
          <w:color w:val="000000"/>
          <w:spacing w:val="6"/>
          <w:lang w:val="nl-NL"/>
        </w:rPr>
        <w:t xml:space="preserve"> </w:t>
      </w:r>
      <w:r w:rsidRPr="00633877">
        <w:rPr>
          <w:rFonts w:cs="Times New Roman"/>
          <w:b w:val="0"/>
          <w:i w:val="0"/>
          <w:iCs/>
          <w:color w:val="000000"/>
          <w:spacing w:val="6"/>
          <w:lang w:val="nl-NL"/>
        </w:rPr>
        <w:t>luận án phân tích, luận giải 02 giải pháp mới mang tính đột phá nhằm nâng cao</w:t>
      </w:r>
      <w:r w:rsidRPr="00633877">
        <w:rPr>
          <w:rFonts w:cs="Times New Roman"/>
          <w:b w:val="0"/>
          <w:i w:val="0"/>
          <w:iCs/>
          <w:color w:val="000000"/>
          <w:lang w:val="vi-VN"/>
        </w:rPr>
        <w:t xml:space="preserve"> chất lượng hoạt động của Ban Chỉ đạo PCTNTC cấp tỉnh ở ĐBSH</w:t>
      </w:r>
      <w:r w:rsidRPr="00633877">
        <w:rPr>
          <w:rFonts w:cs="Times New Roman"/>
          <w:b w:val="0"/>
          <w:i w:val="0"/>
          <w:iCs/>
          <w:color w:val="000000"/>
          <w:spacing w:val="6"/>
          <w:lang w:val="vi-VN"/>
        </w:rPr>
        <w:t xml:space="preserve"> </w:t>
      </w:r>
      <w:r w:rsidRPr="00633877">
        <w:rPr>
          <w:rFonts w:cs="Times New Roman"/>
          <w:b w:val="0"/>
          <w:i w:val="0"/>
          <w:iCs/>
          <w:color w:val="000000"/>
          <w:spacing w:val="6"/>
          <w:lang w:val="nl-NL"/>
        </w:rPr>
        <w:t>thời gian tới</w:t>
      </w:r>
      <w:r w:rsidRPr="00633877">
        <w:rPr>
          <w:rFonts w:cs="Times New Roman"/>
          <w:b w:val="0"/>
          <w:i w:val="0"/>
          <w:iCs/>
          <w:color w:val="000000"/>
          <w:spacing w:val="6"/>
          <w:lang w:val="vi-VN"/>
        </w:rPr>
        <w:t>. Đ</w:t>
      </w:r>
      <w:r w:rsidRPr="00633877">
        <w:rPr>
          <w:rFonts w:cs="Times New Roman"/>
          <w:b w:val="0"/>
          <w:i w:val="0"/>
          <w:iCs/>
          <w:color w:val="000000"/>
          <w:spacing w:val="6"/>
          <w:lang w:val="nl-NL"/>
        </w:rPr>
        <w:t xml:space="preserve">ó là: </w:t>
      </w:r>
      <w:r w:rsidRPr="00633877">
        <w:rPr>
          <w:rFonts w:cs="Times New Roman"/>
          <w:b w:val="0"/>
          <w:i w:val="0"/>
          <w:iCs/>
          <w:color w:val="000000"/>
          <w:lang w:val="vi-VN"/>
        </w:rPr>
        <w:t>(1)</w:t>
      </w:r>
      <w:r w:rsidRPr="00633877">
        <w:rPr>
          <w:rFonts w:cs="Times New Roman"/>
          <w:b w:val="0"/>
          <w:i w:val="0"/>
          <w:iCs/>
          <w:color w:val="000000"/>
          <w:spacing w:val="-4"/>
          <w:lang w:val="vi-VN"/>
        </w:rPr>
        <w:t xml:space="preserve"> Hoàn thiện thể chế về PCTNTC và các văn bản của Ban Chỉ đạo cấp tỉnh ở ĐBSH.</w:t>
      </w:r>
      <w:r w:rsidRPr="00633877">
        <w:rPr>
          <w:rFonts w:cs="Times New Roman"/>
          <w:b w:val="0"/>
          <w:i w:val="0"/>
          <w:iCs/>
          <w:color w:val="000000"/>
          <w:spacing w:val="4"/>
          <w:lang w:val="vi-VN"/>
        </w:rPr>
        <w:t xml:space="preserve"> (2) Tập trung chỉ đạo tăng cường công tác kiểm tra, giám sát, thanh tra, giải quyết khiếu nại, tố cáo; đẩy nhanh tiến độ điều tra, xử lý các vụ án, vụ việc tham nhũng, tiêu cực có hiệu quả của Ban Chỉ đạo cấp tỉnh ở ĐBSH.</w:t>
      </w:r>
    </w:p>
    <w:p w14:paraId="3B2DD785" w14:textId="77777777" w:rsidR="004D500E" w:rsidRDefault="00000000">
      <w:pPr>
        <w:spacing w:after="0" w:line="360" w:lineRule="auto"/>
        <w:ind w:firstLine="720"/>
        <w:jc w:val="both"/>
        <w:rPr>
          <w:rFonts w:eastAsia="Aptos"/>
          <w:b/>
          <w:i/>
          <w:iCs/>
          <w:kern w:val="2"/>
          <w:sz w:val="28"/>
          <w:szCs w:val="28"/>
          <w:lang w:val="vi-VN"/>
        </w:rPr>
      </w:pPr>
      <w:r>
        <w:rPr>
          <w:rFonts w:eastAsia="Aptos"/>
          <w:b/>
          <w:bCs/>
          <w:i/>
          <w:iCs/>
          <w:kern w:val="2"/>
          <w:sz w:val="28"/>
          <w:szCs w:val="28"/>
          <w:lang w:val="vi-VN"/>
        </w:rPr>
        <w:t>3.3.</w:t>
      </w:r>
      <w:r>
        <w:rPr>
          <w:rFonts w:eastAsia="Aptos"/>
          <w:bCs/>
          <w:i/>
          <w:iCs/>
          <w:kern w:val="2"/>
          <w:sz w:val="28"/>
          <w:szCs w:val="28"/>
          <w:lang w:val="vi-VN"/>
        </w:rPr>
        <w:t xml:space="preserve"> </w:t>
      </w:r>
      <w:r>
        <w:rPr>
          <w:rFonts w:eastAsia="Aptos"/>
          <w:b/>
          <w:i/>
          <w:iCs/>
          <w:kern w:val="2"/>
          <w:sz w:val="28"/>
          <w:szCs w:val="28"/>
          <w:lang w:val="vi-VN"/>
        </w:rPr>
        <w:t xml:space="preserve">Những nội dung cốt lõi có thể vận dụng: </w:t>
      </w:r>
    </w:p>
    <w:p w14:paraId="68B1CE2C" w14:textId="44B6CF70" w:rsidR="004D500E" w:rsidRPr="00633877" w:rsidRDefault="00633877">
      <w:pPr>
        <w:spacing w:after="0" w:line="360" w:lineRule="auto"/>
        <w:ind w:firstLine="720"/>
        <w:jc w:val="both"/>
        <w:rPr>
          <w:rFonts w:eastAsia="Aptos"/>
          <w:bCs/>
          <w:kern w:val="2"/>
          <w:sz w:val="28"/>
          <w:szCs w:val="24"/>
          <w:lang w:val="vi-VN"/>
        </w:rPr>
      </w:pPr>
      <w:r w:rsidRPr="00633877">
        <w:rPr>
          <w:rFonts w:eastAsia="Aptos"/>
          <w:bCs/>
          <w:i/>
          <w:iCs/>
          <w:spacing w:val="-10"/>
          <w:kern w:val="2"/>
          <w:sz w:val="28"/>
          <w:szCs w:val="28"/>
          <w:lang w:val="vi-VN"/>
        </w:rPr>
        <w:t>* T</w:t>
      </w:r>
      <w:r w:rsidR="00000000" w:rsidRPr="00633877">
        <w:rPr>
          <w:rFonts w:eastAsia="Aptos"/>
          <w:bCs/>
          <w:i/>
          <w:iCs/>
          <w:spacing w:val="-10"/>
          <w:kern w:val="2"/>
          <w:sz w:val="28"/>
          <w:szCs w:val="28"/>
          <w:lang w:val="vi-VN"/>
        </w:rPr>
        <w:t>rong việc bảo vệ nền tảng tư tưởng của Đảng; đảm bảo bản chất trường Đảng</w:t>
      </w:r>
      <w:r w:rsidR="00000000" w:rsidRPr="00633877">
        <w:rPr>
          <w:rFonts w:eastAsia="Aptos"/>
          <w:bCs/>
          <w:kern w:val="2"/>
          <w:sz w:val="28"/>
          <w:szCs w:val="24"/>
          <w:lang w:val="vi-VN"/>
        </w:rPr>
        <w:t xml:space="preserve"> </w:t>
      </w:r>
    </w:p>
    <w:p w14:paraId="083F6B6B" w14:textId="6A3E0EF8" w:rsidR="004D500E" w:rsidRDefault="00633877">
      <w:pPr>
        <w:spacing w:after="0" w:line="360" w:lineRule="auto"/>
        <w:ind w:firstLine="720"/>
        <w:jc w:val="both"/>
        <w:rPr>
          <w:rFonts w:eastAsia="Aptos"/>
          <w:bCs/>
          <w:kern w:val="2"/>
          <w:sz w:val="28"/>
          <w:szCs w:val="24"/>
          <w:lang w:val="vi-VN"/>
        </w:rPr>
      </w:pPr>
      <w:r w:rsidRPr="00633877">
        <w:rPr>
          <w:rFonts w:eastAsia="Aptos"/>
          <w:bCs/>
          <w:kern w:val="2"/>
          <w:sz w:val="28"/>
          <w:szCs w:val="24"/>
          <w:lang w:val="vi-VN"/>
        </w:rPr>
        <w:t>-</w:t>
      </w:r>
      <w:r w:rsidR="00000000" w:rsidRPr="00633877">
        <w:rPr>
          <w:rFonts w:eastAsia="Aptos"/>
          <w:bCs/>
          <w:kern w:val="2"/>
          <w:sz w:val="28"/>
          <w:szCs w:val="24"/>
          <w:lang w:val="vi-VN"/>
        </w:rPr>
        <w:t xml:space="preserve"> </w:t>
      </w:r>
      <w:r w:rsidR="00000000">
        <w:rPr>
          <w:rFonts w:eastAsia="Aptos"/>
          <w:bCs/>
          <w:kern w:val="2"/>
          <w:sz w:val="28"/>
          <w:szCs w:val="24"/>
          <w:lang w:val="vi-VN"/>
        </w:rPr>
        <w:t xml:space="preserve">Đảng ta đã sớm nhận thức rõ nguy cơ, tác hại của tham nhũng; ngay từ những ngày đầu giành chính quyền, Chủ tịch Hồ Chí Minh coi tham nhũng là “giặc nội xâm”, kẻ thù của Nhân dân, qua đó làm rõ cơ sở tư tưởng để bảo vệ tính chính danh, bản chất “vì dân” và yêu cầu tự chỉnh đốn của Đảng. Trong thời kỳ </w:t>
      </w:r>
      <w:r w:rsidR="00000000">
        <w:rPr>
          <w:rFonts w:eastAsia="Aptos"/>
          <w:bCs/>
          <w:kern w:val="2"/>
          <w:sz w:val="28"/>
          <w:szCs w:val="24"/>
          <w:lang w:val="vi-VN"/>
        </w:rPr>
        <w:lastRenderedPageBreak/>
        <w:t>đổi mới, tham nhũng tiếp tục được xác định là nguy cơ lớn đe doạ sự tồn vong của chế độ, vì vậy đấu tranh PCTNTC trở thành nhiệm vụ chiến lược, thường xuyên, “không thể đảo ngược”, được tổ chức dưới sự lãnh đạo tập trung, thống nhất của Trung ương và triển khai đến BCĐ cấp tỉnh. Nội dung cũng chỉ ra “chất lượng hoạt động” của BCĐ cấp tỉnh là tổng hòa các giá trị trong tham mưu–đề xuất, chỉ đạo</w:t>
      </w:r>
      <w:r w:rsidRPr="00633877">
        <w:rPr>
          <w:rFonts w:eastAsia="Aptos"/>
          <w:bCs/>
          <w:kern w:val="2"/>
          <w:sz w:val="28"/>
          <w:szCs w:val="24"/>
          <w:lang w:val="vi-VN"/>
        </w:rPr>
        <w:t xml:space="preserve"> - </w:t>
      </w:r>
      <w:r w:rsidR="00000000">
        <w:rPr>
          <w:rFonts w:eastAsia="Aptos"/>
          <w:bCs/>
          <w:kern w:val="2"/>
          <w:sz w:val="28"/>
          <w:szCs w:val="24"/>
          <w:lang w:val="vi-VN"/>
        </w:rPr>
        <w:t>phối hợp, đôn đốc</w:t>
      </w:r>
      <w:r w:rsidRPr="00633877">
        <w:rPr>
          <w:rFonts w:eastAsia="Aptos"/>
          <w:bCs/>
          <w:kern w:val="2"/>
          <w:sz w:val="28"/>
          <w:szCs w:val="24"/>
          <w:lang w:val="vi-VN"/>
        </w:rPr>
        <w:t xml:space="preserve"> - </w:t>
      </w:r>
      <w:r w:rsidR="00000000">
        <w:rPr>
          <w:rFonts w:eastAsia="Aptos"/>
          <w:bCs/>
          <w:kern w:val="2"/>
          <w:sz w:val="28"/>
          <w:szCs w:val="24"/>
          <w:lang w:val="vi-VN"/>
        </w:rPr>
        <w:t>kiểm tra, giám sát</w:t>
      </w:r>
      <w:r w:rsidRPr="00633877">
        <w:rPr>
          <w:rFonts w:eastAsia="Aptos"/>
          <w:bCs/>
          <w:kern w:val="2"/>
          <w:sz w:val="28"/>
          <w:szCs w:val="24"/>
          <w:lang w:val="vi-VN"/>
        </w:rPr>
        <w:t xml:space="preserve"> - </w:t>
      </w:r>
      <w:r w:rsidR="00000000">
        <w:rPr>
          <w:rFonts w:eastAsia="Aptos"/>
          <w:bCs/>
          <w:kern w:val="2"/>
          <w:sz w:val="28"/>
          <w:szCs w:val="24"/>
          <w:lang w:val="vi-VN"/>
        </w:rPr>
        <w:t>tổ chức thực hiện nhằm đáp ứng nhiệm vụ và góp phần xây dựng Đảng trong sạch, vững mạnh. Thực tiễn ở ĐBSH cho thấy đã đạt nhiều kết quả quan trọng, tạo niềm tin và sự đồng thuận xã hội</w:t>
      </w:r>
      <w:r w:rsidRPr="00633877">
        <w:rPr>
          <w:rFonts w:eastAsia="Aptos"/>
          <w:bCs/>
          <w:kern w:val="2"/>
          <w:sz w:val="28"/>
          <w:szCs w:val="24"/>
          <w:lang w:val="vi-VN"/>
        </w:rPr>
        <w:t xml:space="preserve"> - </w:t>
      </w:r>
      <w:r w:rsidR="00000000">
        <w:rPr>
          <w:rFonts w:eastAsia="Aptos"/>
          <w:bCs/>
          <w:kern w:val="2"/>
          <w:sz w:val="28"/>
          <w:szCs w:val="24"/>
          <w:lang w:val="vi-VN"/>
        </w:rPr>
        <w:t>đây là luận cứ có thể vận dụng để phản bác các quan điểm xuyên tạc phủ nhận quyết tâm chống tham nhũng của Đảng. Đồng thời, việc thẳng thắn nêu hạn chế như chậm xét xử, thu hồi tài sản, thậm chí có cán bộ giữ chức vụ cao vi phạm, giúp định hướng tuyên truyền</w:t>
      </w:r>
      <w:r w:rsidRPr="00633877">
        <w:rPr>
          <w:rFonts w:eastAsia="Aptos"/>
          <w:bCs/>
          <w:kern w:val="2"/>
          <w:sz w:val="28"/>
          <w:szCs w:val="24"/>
          <w:lang w:val="vi-VN"/>
        </w:rPr>
        <w:t xml:space="preserve"> - </w:t>
      </w:r>
      <w:r w:rsidR="00000000">
        <w:rPr>
          <w:rFonts w:eastAsia="Aptos"/>
          <w:bCs/>
          <w:kern w:val="2"/>
          <w:sz w:val="28"/>
          <w:szCs w:val="24"/>
          <w:lang w:val="vi-VN"/>
        </w:rPr>
        <w:t>giáo dục theo tinh thần “nhìn thẳng sự thật”, từ đó củng cố niềm tin bằng hành động khắc phục.</w:t>
      </w:r>
    </w:p>
    <w:p w14:paraId="04089DE6" w14:textId="6FD91680" w:rsidR="004D500E" w:rsidRPr="00633877" w:rsidRDefault="00633877">
      <w:pPr>
        <w:spacing w:after="0" w:line="360" w:lineRule="auto"/>
        <w:ind w:firstLine="720"/>
        <w:jc w:val="both"/>
        <w:rPr>
          <w:rFonts w:eastAsia="Aptos"/>
          <w:bCs/>
          <w:i/>
          <w:iCs/>
          <w:kern w:val="2"/>
          <w:sz w:val="28"/>
          <w:szCs w:val="28"/>
          <w:lang w:val="vi-VN"/>
        </w:rPr>
      </w:pPr>
      <w:r w:rsidRPr="00633877">
        <w:rPr>
          <w:rFonts w:eastAsia="Aptos"/>
          <w:bCs/>
          <w:i/>
          <w:iCs/>
          <w:kern w:val="2"/>
          <w:sz w:val="28"/>
          <w:szCs w:val="28"/>
          <w:lang w:val="vi-VN"/>
        </w:rPr>
        <w:t>-</w:t>
      </w:r>
      <w:r w:rsidR="00000000" w:rsidRPr="00633877">
        <w:rPr>
          <w:rFonts w:eastAsia="Aptos"/>
          <w:bCs/>
          <w:i/>
          <w:iCs/>
          <w:kern w:val="2"/>
          <w:sz w:val="28"/>
          <w:szCs w:val="28"/>
          <w:lang w:val="vi-VN"/>
        </w:rPr>
        <w:t xml:space="preserve"> </w:t>
      </w:r>
      <w:r w:rsidR="00000000">
        <w:rPr>
          <w:rFonts w:eastAsia="Aptos"/>
          <w:bCs/>
          <w:kern w:val="2"/>
          <w:sz w:val="28"/>
          <w:szCs w:val="24"/>
          <w:lang w:val="vi-VN"/>
        </w:rPr>
        <w:t>Bốn vấn đề đặt ra (mâu thuẫn giữa yêu cầu chỉ đạo mạnh với năng lực thành viên; giữa yêu cầu chuyên nghiệp với hạn chế nghiệp vụ; giữa yêu cầu hiện đại hóa với năng lực ứng dụng công nghệ; và giữa yêu cầu phối hợp với bối cảnh tinh gọn bộ máy) có thể dùng như khung phân tích trong giảng dạy. Trên nền đó, sáu nhóm giải pháp (nâng cao nhận thức</w:t>
      </w:r>
      <w:r w:rsidRPr="00633877">
        <w:rPr>
          <w:rFonts w:eastAsia="Aptos"/>
          <w:bCs/>
          <w:kern w:val="2"/>
          <w:sz w:val="28"/>
          <w:szCs w:val="24"/>
          <w:lang w:val="vi-VN"/>
        </w:rPr>
        <w:t xml:space="preserve"> - </w:t>
      </w:r>
      <w:r w:rsidR="00000000">
        <w:rPr>
          <w:rFonts w:eastAsia="Aptos"/>
          <w:bCs/>
          <w:kern w:val="2"/>
          <w:sz w:val="28"/>
          <w:szCs w:val="24"/>
          <w:lang w:val="vi-VN"/>
        </w:rPr>
        <w:t>trách nhiệm; hoàn thiện thể chế; kiện toàn tổ chức và cán bộ; phát huy vai trò MTTQ, đoàn thể, dân cử, báo chí; tăng cường kiểm tra</w:t>
      </w:r>
      <w:r w:rsidRPr="00633877">
        <w:rPr>
          <w:rFonts w:eastAsia="Aptos"/>
          <w:bCs/>
          <w:kern w:val="2"/>
          <w:sz w:val="28"/>
          <w:szCs w:val="24"/>
          <w:lang w:val="vi-VN"/>
        </w:rPr>
        <w:t xml:space="preserve"> - </w:t>
      </w:r>
      <w:r w:rsidR="00000000">
        <w:rPr>
          <w:rFonts w:eastAsia="Aptos"/>
          <w:bCs/>
          <w:kern w:val="2"/>
          <w:sz w:val="28"/>
          <w:szCs w:val="24"/>
          <w:lang w:val="vi-VN"/>
        </w:rPr>
        <w:t>giám sát, đẩy nhanh xử lý án; và sơ kết</w:t>
      </w:r>
      <w:r w:rsidRPr="00633877">
        <w:rPr>
          <w:rFonts w:eastAsia="Aptos"/>
          <w:bCs/>
          <w:kern w:val="2"/>
          <w:sz w:val="28"/>
          <w:szCs w:val="24"/>
          <w:lang w:val="vi-VN"/>
        </w:rPr>
        <w:t xml:space="preserve"> - </w:t>
      </w:r>
      <w:r w:rsidR="00000000">
        <w:rPr>
          <w:rFonts w:eastAsia="Aptos"/>
          <w:bCs/>
          <w:kern w:val="2"/>
          <w:sz w:val="28"/>
          <w:szCs w:val="24"/>
          <w:lang w:val="vi-VN"/>
        </w:rPr>
        <w:t xml:space="preserve">tổng kết) có thể chuyển hóa thành nội dung bài giảng/ chuyên đề, gắn với các tình huống thực tiễn như phối hợp liên ngành, xử lý vụ án, thu hồi tài sản, ứng dụng CNTT và yêu cầu nêu gương người đứng đầu. Từ đó, cung cấp cả cơ sở lý luận lẫn thực tiễn để vừa bảo vệ nền tảng tư tưởng của Đảng (chống tham nhũng là tự làm trong sạch Đảng, củng cố năng lực cầm quyền), vừa phục vụ công tác giảng dạy theo cấu trúc “nhận thức lịch sử </w:t>
      </w:r>
      <w:r w:rsidRPr="00633877">
        <w:rPr>
          <w:rFonts w:eastAsia="Aptos"/>
          <w:bCs/>
          <w:kern w:val="2"/>
          <w:sz w:val="28"/>
          <w:szCs w:val="24"/>
          <w:lang w:val="vi-VN"/>
        </w:rPr>
        <w:t>-</w:t>
      </w:r>
      <w:r w:rsidR="00000000">
        <w:rPr>
          <w:rFonts w:eastAsia="Aptos"/>
          <w:bCs/>
          <w:kern w:val="2"/>
          <w:sz w:val="28"/>
          <w:szCs w:val="24"/>
          <w:lang w:val="vi-VN"/>
        </w:rPr>
        <w:t xml:space="preserve"> cơ chế lãnh đạo </w:t>
      </w:r>
      <w:r w:rsidRPr="00633877">
        <w:rPr>
          <w:rFonts w:eastAsia="Aptos"/>
          <w:bCs/>
          <w:kern w:val="2"/>
          <w:sz w:val="28"/>
          <w:szCs w:val="24"/>
          <w:lang w:val="vi-VN"/>
        </w:rPr>
        <w:t>-</w:t>
      </w:r>
      <w:r w:rsidR="00000000">
        <w:rPr>
          <w:rFonts w:eastAsia="Aptos"/>
          <w:bCs/>
          <w:kern w:val="2"/>
          <w:sz w:val="28"/>
          <w:szCs w:val="24"/>
          <w:lang w:val="vi-VN"/>
        </w:rPr>
        <w:t xml:space="preserve"> thực trạng </w:t>
      </w:r>
      <w:r w:rsidRPr="00633877">
        <w:rPr>
          <w:rFonts w:eastAsia="Aptos"/>
          <w:bCs/>
          <w:kern w:val="2"/>
          <w:sz w:val="28"/>
          <w:szCs w:val="24"/>
          <w:lang w:val="vi-VN"/>
        </w:rPr>
        <w:t>-</w:t>
      </w:r>
      <w:r w:rsidR="00000000">
        <w:rPr>
          <w:rFonts w:eastAsia="Aptos"/>
          <w:bCs/>
          <w:kern w:val="2"/>
          <w:sz w:val="28"/>
          <w:szCs w:val="24"/>
          <w:lang w:val="vi-VN"/>
        </w:rPr>
        <w:t xml:space="preserve"> vấn đề </w:t>
      </w:r>
      <w:r w:rsidRPr="00633877">
        <w:rPr>
          <w:rFonts w:eastAsia="Aptos"/>
          <w:bCs/>
          <w:kern w:val="2"/>
          <w:sz w:val="28"/>
          <w:szCs w:val="24"/>
          <w:lang w:val="vi-VN"/>
        </w:rPr>
        <w:t>-</w:t>
      </w:r>
      <w:r w:rsidR="00000000">
        <w:rPr>
          <w:rFonts w:eastAsia="Aptos"/>
          <w:bCs/>
          <w:kern w:val="2"/>
          <w:sz w:val="28"/>
          <w:szCs w:val="24"/>
          <w:lang w:val="vi-VN"/>
        </w:rPr>
        <w:t xml:space="preserve"> giải pháp </w:t>
      </w:r>
      <w:r w:rsidRPr="00633877">
        <w:rPr>
          <w:rFonts w:eastAsia="Aptos"/>
          <w:bCs/>
          <w:kern w:val="2"/>
          <w:sz w:val="28"/>
          <w:szCs w:val="24"/>
          <w:lang w:val="vi-VN"/>
        </w:rPr>
        <w:t>-</w:t>
      </w:r>
      <w:r w:rsidR="00000000">
        <w:rPr>
          <w:rFonts w:eastAsia="Aptos"/>
          <w:bCs/>
          <w:kern w:val="2"/>
          <w:sz w:val="28"/>
          <w:szCs w:val="24"/>
          <w:lang w:val="vi-VN"/>
        </w:rPr>
        <w:t xml:space="preserve"> kết luận”, nhấn mạnh văn hóa liêm chính và sự đồng lòng của Nhân dân trong cuộc đấu tranh khó khăn nhưng nhất định đạt hiệu quả</w:t>
      </w:r>
    </w:p>
    <w:p w14:paraId="599E329B" w14:textId="3C659243" w:rsidR="004D500E" w:rsidRDefault="00633877">
      <w:pPr>
        <w:spacing w:after="0" w:line="360" w:lineRule="auto"/>
        <w:ind w:firstLine="720"/>
        <w:jc w:val="both"/>
        <w:rPr>
          <w:rFonts w:eastAsia="Aptos"/>
          <w:bCs/>
          <w:i/>
          <w:iCs/>
          <w:kern w:val="2"/>
          <w:sz w:val="28"/>
          <w:szCs w:val="28"/>
          <w:lang w:val="vi-VN"/>
        </w:rPr>
      </w:pPr>
      <w:r w:rsidRPr="00633877">
        <w:rPr>
          <w:rFonts w:eastAsia="Aptos"/>
          <w:bCs/>
          <w:i/>
          <w:iCs/>
          <w:kern w:val="2"/>
          <w:sz w:val="28"/>
          <w:szCs w:val="28"/>
          <w:lang w:val="vi-VN"/>
        </w:rPr>
        <w:t>*</w:t>
      </w:r>
      <w:r w:rsidR="00000000" w:rsidRPr="00633877">
        <w:rPr>
          <w:rFonts w:eastAsia="Aptos"/>
          <w:bCs/>
          <w:i/>
          <w:iCs/>
          <w:kern w:val="2"/>
          <w:sz w:val="28"/>
          <w:szCs w:val="28"/>
          <w:lang w:val="vi-VN"/>
        </w:rPr>
        <w:t xml:space="preserve"> Trong </w:t>
      </w:r>
      <w:r w:rsidR="00000000">
        <w:rPr>
          <w:rFonts w:eastAsia="Aptos"/>
          <w:bCs/>
          <w:i/>
          <w:iCs/>
          <w:kern w:val="2"/>
          <w:sz w:val="28"/>
          <w:szCs w:val="28"/>
          <w:lang w:val="vi-VN"/>
        </w:rPr>
        <w:t>phục vụ giảng dạy các chuyên đề của môn học, nghiên cứu khoa học, thực hiện nhiệm vụ, vị trí việc làm của cá nhân, đơn vị</w:t>
      </w:r>
    </w:p>
    <w:p w14:paraId="25084B0A" w14:textId="77777777" w:rsidR="004D500E" w:rsidRDefault="00000000">
      <w:pPr>
        <w:spacing w:after="0" w:line="360" w:lineRule="auto"/>
        <w:ind w:firstLine="720"/>
        <w:jc w:val="both"/>
        <w:rPr>
          <w:rFonts w:eastAsia="Aptos"/>
          <w:kern w:val="2"/>
          <w:sz w:val="28"/>
          <w:szCs w:val="28"/>
          <w:lang w:val="vi-VN"/>
        </w:rPr>
      </w:pPr>
      <w:r>
        <w:rPr>
          <w:rFonts w:eastAsia="Aptos"/>
          <w:kern w:val="2"/>
          <w:sz w:val="28"/>
          <w:szCs w:val="28"/>
          <w:lang w:val="vi-VN"/>
        </w:rPr>
        <w:lastRenderedPageBreak/>
        <w:t xml:space="preserve">Luận án cũng phục vụ trực tiếp cho hoạt động giảng dạy Chương trình CCLLCT môn Xây dựng Đảng Cộng sản Việt Nam, đặc biệt là chuyên đề 2: “Đảng Cộng sản Việt Nam cầm quyền và đổi mới phương thức lãnh đạo của Đảng trong điều kiện mới” và chuyên đề 9: “Công tác kiểm tra, giám sát và kỷ luật của Đảng Cộng sản Việt Nam”. </w:t>
      </w:r>
    </w:p>
    <w:p w14:paraId="4A33733B" w14:textId="1FA8D78E" w:rsidR="004D500E" w:rsidRDefault="00000000">
      <w:pPr>
        <w:spacing w:after="0" w:line="360" w:lineRule="auto"/>
        <w:ind w:firstLine="720"/>
        <w:jc w:val="both"/>
        <w:rPr>
          <w:rFonts w:eastAsia="Aptos"/>
          <w:b/>
          <w:bCs/>
          <w:kern w:val="2"/>
          <w:sz w:val="28"/>
          <w:szCs w:val="28"/>
          <w:lang w:val="vi-VN"/>
        </w:rPr>
      </w:pPr>
      <w:r>
        <w:rPr>
          <w:rFonts w:eastAsia="Aptos"/>
          <w:b/>
          <w:kern w:val="2"/>
          <w:sz w:val="28"/>
          <w:szCs w:val="28"/>
          <w:lang w:val="vi-VN"/>
        </w:rPr>
        <w:t xml:space="preserve">4. Gợi mở những nội dung cốt lõi cần được trao đổi thảo luận: </w:t>
      </w:r>
      <w:r>
        <w:rPr>
          <w:rFonts w:eastAsia="Aptos"/>
          <w:bCs/>
          <w:i/>
          <w:iCs/>
          <w:kern w:val="2"/>
          <w:sz w:val="28"/>
          <w:szCs w:val="28"/>
          <w:lang w:val="vi-VN"/>
        </w:rPr>
        <w:t>(Đặt ra các câu hỏi, các vấn đề gợi mở của sản phẩm khoa học liên quan để cán bộ, giảng viên tham dự buổi giới thiệu có thể cùng nhau thảo luận qua đó nâng cao nhận thức bản thân,</w:t>
      </w:r>
      <w:r w:rsidR="00633877" w:rsidRPr="00633877">
        <w:rPr>
          <w:rFonts w:eastAsia="Aptos"/>
          <w:bCs/>
          <w:i/>
          <w:iCs/>
          <w:kern w:val="2"/>
          <w:sz w:val="28"/>
          <w:szCs w:val="28"/>
          <w:lang w:val="vi-VN"/>
        </w:rPr>
        <w:t xml:space="preserve"> </w:t>
      </w:r>
      <w:r>
        <w:rPr>
          <w:rFonts w:eastAsia="Aptos"/>
          <w:bCs/>
          <w:i/>
          <w:iCs/>
          <w:kern w:val="2"/>
          <w:sz w:val="28"/>
          <w:szCs w:val="28"/>
          <w:lang w:val="vi-VN"/>
        </w:rPr>
        <w:t>phục vụ giảng dạy các chuyên đề của môn học, nghiên cứu khoa học, thực hiện nhiệm vụ, vị trí việc làm của cá nhân, đơn vị )</w:t>
      </w:r>
    </w:p>
    <w:p w14:paraId="32D88BE8" w14:textId="77777777" w:rsidR="004D500E" w:rsidRPr="00633877" w:rsidRDefault="00000000">
      <w:pPr>
        <w:spacing w:after="0" w:line="360" w:lineRule="auto"/>
        <w:ind w:firstLine="720"/>
        <w:rPr>
          <w:rFonts w:eastAsia="Aptos"/>
          <w:bCs/>
          <w:kern w:val="2"/>
          <w:sz w:val="28"/>
          <w:szCs w:val="28"/>
          <w:lang w:val="vi-VN"/>
        </w:rPr>
      </w:pPr>
      <w:r>
        <w:rPr>
          <w:rFonts w:eastAsia="Aptos"/>
          <w:bCs/>
          <w:kern w:val="2"/>
          <w:sz w:val="28"/>
          <w:szCs w:val="28"/>
          <w:lang w:val="vi-VN"/>
        </w:rPr>
        <w:t xml:space="preserve">- </w:t>
      </w:r>
      <w:r w:rsidRPr="00633877">
        <w:rPr>
          <w:rFonts w:eastAsia="Aptos"/>
          <w:bCs/>
          <w:i/>
          <w:iCs/>
          <w:kern w:val="2"/>
          <w:sz w:val="28"/>
          <w:szCs w:val="28"/>
          <w:lang w:val="vi-VN"/>
        </w:rPr>
        <w:t>Vấn đề 1</w:t>
      </w:r>
      <w:r>
        <w:rPr>
          <w:rFonts w:eastAsia="Aptos"/>
          <w:bCs/>
          <w:kern w:val="2"/>
          <w:sz w:val="28"/>
          <w:szCs w:val="28"/>
          <w:lang w:val="vi-VN"/>
        </w:rPr>
        <w:t>: Vận dụng tư tưởng Hồ Chí Minh về công tác kiểm tra, giám sát góp phần phòng, chống tham nhũng, tiêu cực</w:t>
      </w:r>
      <w:r w:rsidRPr="00633877">
        <w:rPr>
          <w:rFonts w:eastAsia="Aptos"/>
          <w:bCs/>
          <w:kern w:val="2"/>
          <w:sz w:val="28"/>
          <w:szCs w:val="28"/>
          <w:lang w:val="vi-VN"/>
        </w:rPr>
        <w:t xml:space="preserve">, </w:t>
      </w:r>
      <w:r>
        <w:rPr>
          <w:color w:val="000000"/>
          <w:sz w:val="28"/>
          <w:szCs w:val="28"/>
          <w:lang w:val="vi-VN"/>
        </w:rPr>
        <w:t>về bản lĩnh chính trị của Đảng trong đấu tranh phòng, chống tham nhũng, tiêu cực hiện nay</w:t>
      </w:r>
    </w:p>
    <w:p w14:paraId="387C0538" w14:textId="77777777" w:rsidR="004D500E" w:rsidRPr="00633877" w:rsidRDefault="00000000">
      <w:pPr>
        <w:spacing w:after="0" w:line="360" w:lineRule="auto"/>
        <w:ind w:firstLine="720"/>
        <w:rPr>
          <w:bCs/>
          <w:color w:val="000000"/>
          <w:sz w:val="28"/>
          <w:szCs w:val="28"/>
          <w:lang w:val="vi-VN"/>
        </w:rPr>
      </w:pPr>
      <w:r>
        <w:rPr>
          <w:rFonts w:eastAsia="Aptos"/>
          <w:bCs/>
          <w:kern w:val="2"/>
          <w:sz w:val="28"/>
          <w:szCs w:val="28"/>
          <w:lang w:val="vi-VN"/>
        </w:rPr>
        <w:t xml:space="preserve">- </w:t>
      </w:r>
      <w:r w:rsidRPr="00633877">
        <w:rPr>
          <w:rFonts w:eastAsia="Aptos"/>
          <w:bCs/>
          <w:i/>
          <w:iCs/>
          <w:kern w:val="2"/>
          <w:sz w:val="28"/>
          <w:szCs w:val="28"/>
          <w:lang w:val="vi-VN"/>
        </w:rPr>
        <w:t>Vấn đề 2</w:t>
      </w:r>
      <w:r>
        <w:rPr>
          <w:rFonts w:eastAsia="Aptos"/>
          <w:bCs/>
          <w:kern w:val="2"/>
          <w:sz w:val="28"/>
          <w:szCs w:val="28"/>
          <w:lang w:val="vi-VN"/>
        </w:rPr>
        <w:t xml:space="preserve">: </w:t>
      </w:r>
      <w:r>
        <w:rPr>
          <w:bCs/>
          <w:color w:val="000000"/>
          <w:sz w:val="28"/>
          <w:szCs w:val="28"/>
          <w:lang w:val="vi-VN"/>
        </w:rPr>
        <w:t>T</w:t>
      </w:r>
      <w:r w:rsidRPr="00633877">
        <w:rPr>
          <w:bCs/>
          <w:color w:val="000000"/>
          <w:sz w:val="28"/>
          <w:szCs w:val="28"/>
          <w:lang w:val="vi-VN"/>
        </w:rPr>
        <w:t xml:space="preserve">hực hiện tốt </w:t>
      </w:r>
      <w:r>
        <w:rPr>
          <w:bCs/>
          <w:color w:val="000000"/>
          <w:sz w:val="28"/>
          <w:szCs w:val="28"/>
          <w:lang w:val="vi-VN"/>
        </w:rPr>
        <w:t>nguyên tắc tập trung dân chủ g</w:t>
      </w:r>
      <w:r w:rsidRPr="00633877">
        <w:rPr>
          <w:bCs/>
          <w:color w:val="000000"/>
          <w:sz w:val="28"/>
          <w:szCs w:val="28"/>
          <w:lang w:val="vi-VN"/>
        </w:rPr>
        <w:t>óp phần phòng, chống</w:t>
      </w:r>
      <w:r>
        <w:rPr>
          <w:bCs/>
          <w:color w:val="000000"/>
          <w:sz w:val="28"/>
          <w:szCs w:val="28"/>
          <w:lang w:val="vi-VN"/>
        </w:rPr>
        <w:t xml:space="preserve"> tham nhũng, tiêu cực</w:t>
      </w:r>
      <w:r w:rsidRPr="00633877">
        <w:rPr>
          <w:bCs/>
          <w:color w:val="000000"/>
          <w:sz w:val="28"/>
          <w:szCs w:val="28"/>
          <w:lang w:val="vi-VN"/>
        </w:rPr>
        <w:t>?</w:t>
      </w:r>
    </w:p>
    <w:p w14:paraId="08E10931" w14:textId="77777777" w:rsidR="004D500E" w:rsidRPr="00633877" w:rsidRDefault="00000000">
      <w:pPr>
        <w:spacing w:after="0" w:line="360" w:lineRule="auto"/>
        <w:ind w:firstLine="720"/>
        <w:rPr>
          <w:rFonts w:eastAsia="Aptos"/>
          <w:bCs/>
          <w:kern w:val="2"/>
          <w:sz w:val="28"/>
          <w:szCs w:val="28"/>
          <w:lang w:val="vi-VN"/>
        </w:rPr>
      </w:pPr>
      <w:r w:rsidRPr="00633877">
        <w:rPr>
          <w:bCs/>
          <w:color w:val="000000"/>
          <w:sz w:val="28"/>
          <w:szCs w:val="28"/>
          <w:lang w:val="vi-VN"/>
        </w:rPr>
        <w:t xml:space="preserve">- </w:t>
      </w:r>
      <w:r w:rsidRPr="00633877">
        <w:rPr>
          <w:bCs/>
          <w:i/>
          <w:iCs/>
          <w:color w:val="000000"/>
          <w:sz w:val="28"/>
          <w:szCs w:val="28"/>
          <w:lang w:val="vi-VN"/>
        </w:rPr>
        <w:t>Vấn đề 3</w:t>
      </w:r>
      <w:r w:rsidRPr="00633877">
        <w:rPr>
          <w:bCs/>
          <w:color w:val="000000"/>
          <w:sz w:val="28"/>
          <w:szCs w:val="28"/>
          <w:lang w:val="vi-VN"/>
        </w:rPr>
        <w:t xml:space="preserve">: </w:t>
      </w:r>
      <w:r>
        <w:rPr>
          <w:color w:val="000000"/>
          <w:sz w:val="28"/>
          <w:szCs w:val="28"/>
          <w:lang w:val="vi-VN"/>
        </w:rPr>
        <w:t>Giải pháp chủ yếu phòng, chống tham nhũng, tiêu cực gắn với công tác bảo vệ chính trị nội bộ của Đảng hiện nay</w:t>
      </w:r>
      <w:r w:rsidRPr="00633877">
        <w:rPr>
          <w:color w:val="000000"/>
          <w:sz w:val="28"/>
          <w:szCs w:val="28"/>
          <w:lang w:val="vi-VN"/>
        </w:rPr>
        <w:t>?</w:t>
      </w:r>
    </w:p>
    <w:p w14:paraId="3C2A5A18" w14:textId="77777777" w:rsidR="004D500E" w:rsidRDefault="00000000">
      <w:pPr>
        <w:spacing w:after="160"/>
        <w:rPr>
          <w:rFonts w:eastAsia="Aptos"/>
          <w:bCs/>
          <w:i/>
          <w:iCs/>
          <w:kern w:val="2"/>
          <w:sz w:val="28"/>
          <w:szCs w:val="24"/>
        </w:rPr>
      </w:pPr>
      <w:r>
        <w:rPr>
          <w:rFonts w:eastAsia="Aptos"/>
          <w:bCs/>
          <w:i/>
          <w:iCs/>
          <w:kern w:val="2"/>
          <w:sz w:val="28"/>
          <w:szCs w:val="24"/>
          <w:lang w:val="vi-VN"/>
        </w:rPr>
        <w:t xml:space="preserve">                                                                         Hà Nội, ngày    tháng     năm 2</w:t>
      </w:r>
      <w:r>
        <w:rPr>
          <w:rFonts w:eastAsia="Aptos"/>
          <w:bCs/>
          <w:i/>
          <w:iCs/>
          <w:kern w:val="2"/>
          <w:sz w:val="28"/>
          <w:szCs w:val="24"/>
        </w:rPr>
        <w:t>026</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4D500E" w:rsidRPr="00633877" w14:paraId="7DDA9EFF" w14:textId="77777777">
        <w:tc>
          <w:tcPr>
            <w:tcW w:w="9853" w:type="dxa"/>
          </w:tcPr>
          <w:p w14:paraId="3FCF1486" w14:textId="707C6F66" w:rsidR="00633877" w:rsidRDefault="00633877" w:rsidP="00633877">
            <w:pPr>
              <w:spacing w:after="160"/>
              <w:jc w:val="center"/>
              <w:rPr>
                <w:rFonts w:eastAsia="Aptos"/>
                <w:bCs/>
                <w:i/>
                <w:iCs/>
                <w:lang w:val="vi-VN"/>
              </w:rPr>
            </w:pPr>
            <w:r>
              <w:rPr>
                <w:rFonts w:eastAsia="Aptos"/>
                <w:b/>
              </w:rPr>
              <w:t xml:space="preserve">                                                                      </w:t>
            </w:r>
            <w:r w:rsidR="00000000">
              <w:rPr>
                <w:rFonts w:eastAsia="Aptos"/>
                <w:b/>
                <w:lang w:val="vi-VN"/>
              </w:rPr>
              <w:t xml:space="preserve">CHỦ THỂ GIỚI THIỆU SPKH                          </w:t>
            </w:r>
          </w:p>
          <w:p w14:paraId="06532F4D" w14:textId="02713544" w:rsidR="004D500E" w:rsidRDefault="004D500E">
            <w:pPr>
              <w:spacing w:after="160"/>
              <w:jc w:val="center"/>
              <w:rPr>
                <w:rFonts w:eastAsia="Aptos"/>
                <w:bCs/>
                <w:i/>
                <w:iCs/>
                <w:lang w:val="vi-VN"/>
              </w:rPr>
            </w:pPr>
          </w:p>
        </w:tc>
        <w:tc>
          <w:tcPr>
            <w:tcW w:w="236" w:type="dxa"/>
          </w:tcPr>
          <w:p w14:paraId="404A4F8D" w14:textId="77777777" w:rsidR="004D500E" w:rsidRDefault="00000000">
            <w:pPr>
              <w:spacing w:after="160"/>
              <w:rPr>
                <w:rFonts w:eastAsia="Aptos"/>
                <w:b/>
                <w:lang w:val="vi-VN"/>
              </w:rPr>
            </w:pPr>
            <w:r>
              <w:rPr>
                <w:rFonts w:eastAsia="Aptos"/>
                <w:b/>
                <w:lang w:val="vi-VN"/>
              </w:rPr>
              <w:t xml:space="preserve">                            </w:t>
            </w:r>
          </w:p>
        </w:tc>
      </w:tr>
    </w:tbl>
    <w:p w14:paraId="55971189" w14:textId="77777777" w:rsidR="00633877" w:rsidRDefault="00633877"/>
    <w:p w14:paraId="53BCF4E3" w14:textId="34AA86F7" w:rsidR="00633877" w:rsidRPr="00633877" w:rsidRDefault="00633877">
      <w:pPr>
        <w:rPr>
          <w:b/>
          <w:bCs/>
          <w:sz w:val="28"/>
          <w:szCs w:val="28"/>
        </w:rPr>
      </w:pPr>
      <w:r>
        <w:t xml:space="preserve">                                                                                                 </w:t>
      </w:r>
      <w:r w:rsidRPr="00633877">
        <w:rPr>
          <w:b/>
          <w:bCs/>
          <w:sz w:val="28"/>
          <w:szCs w:val="28"/>
        </w:rPr>
        <w:t>Phạm Thị Minh Thủy</w:t>
      </w:r>
    </w:p>
    <w:p w14:paraId="31AFE37D" w14:textId="77777777" w:rsidR="004D500E" w:rsidRDefault="004D500E">
      <w:pPr>
        <w:spacing w:after="160" w:line="278" w:lineRule="auto"/>
        <w:rPr>
          <w:rFonts w:eastAsia="Aptos"/>
          <w:bCs/>
          <w:kern w:val="2"/>
          <w:sz w:val="28"/>
          <w:szCs w:val="24"/>
          <w:lang w:val="vi-VN"/>
        </w:rPr>
      </w:pPr>
    </w:p>
    <w:p w14:paraId="43B70907" w14:textId="77777777" w:rsidR="004D500E" w:rsidRDefault="004D500E">
      <w:pPr>
        <w:spacing w:after="160" w:line="278" w:lineRule="auto"/>
        <w:rPr>
          <w:rFonts w:eastAsia="Aptos"/>
          <w:bCs/>
          <w:kern w:val="2"/>
          <w:sz w:val="28"/>
          <w:szCs w:val="24"/>
          <w:lang w:val="vi-VN"/>
        </w:rPr>
      </w:pPr>
    </w:p>
    <w:p w14:paraId="5FE22A7B" w14:textId="77777777" w:rsidR="004D500E" w:rsidRDefault="00000000">
      <w:pPr>
        <w:spacing w:after="160" w:line="278" w:lineRule="auto"/>
        <w:rPr>
          <w:rFonts w:eastAsia="Aptos"/>
          <w:b/>
          <w:bCs/>
          <w:kern w:val="2"/>
          <w:sz w:val="28"/>
          <w:szCs w:val="24"/>
          <w:lang w:val="vi-VN"/>
        </w:rPr>
      </w:pPr>
      <w:r>
        <w:rPr>
          <w:rFonts w:eastAsia="Aptos"/>
          <w:bCs/>
          <w:kern w:val="2"/>
          <w:sz w:val="28"/>
          <w:szCs w:val="24"/>
          <w:lang w:val="vi-VN"/>
        </w:rPr>
        <w:tab/>
      </w:r>
    </w:p>
    <w:p w14:paraId="0284A1D4" w14:textId="77777777" w:rsidR="004D500E" w:rsidRDefault="004D500E">
      <w:pPr>
        <w:spacing w:after="160" w:line="278" w:lineRule="auto"/>
        <w:rPr>
          <w:rFonts w:eastAsia="Aptos"/>
          <w:kern w:val="2"/>
          <w:sz w:val="28"/>
          <w:szCs w:val="24"/>
          <w:lang w:val="vi-VN"/>
        </w:rPr>
      </w:pPr>
    </w:p>
    <w:p w14:paraId="35410022" w14:textId="77777777" w:rsidR="004D500E" w:rsidRDefault="004D500E">
      <w:pPr>
        <w:spacing w:after="160" w:line="278" w:lineRule="auto"/>
        <w:rPr>
          <w:rFonts w:eastAsia="Aptos"/>
          <w:kern w:val="2"/>
          <w:sz w:val="28"/>
          <w:szCs w:val="24"/>
          <w:lang w:val="vi-VN"/>
        </w:rPr>
      </w:pPr>
    </w:p>
    <w:p w14:paraId="19AEE216" w14:textId="77777777" w:rsidR="004D500E" w:rsidRPr="00633877" w:rsidRDefault="004D500E">
      <w:pPr>
        <w:rPr>
          <w:lang w:val="vi-VN"/>
        </w:rPr>
      </w:pPr>
    </w:p>
    <w:sectPr w:rsidR="004D500E" w:rsidRPr="00633877">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52A2" w14:textId="77777777" w:rsidR="0003054C" w:rsidRDefault="0003054C">
      <w:pPr>
        <w:spacing w:line="240" w:lineRule="auto"/>
      </w:pPr>
      <w:r>
        <w:separator/>
      </w:r>
    </w:p>
  </w:endnote>
  <w:endnote w:type="continuationSeparator" w:id="0">
    <w:p w14:paraId="02748992" w14:textId="77777777" w:rsidR="0003054C" w:rsidRDefault="00030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8481" w14:textId="77777777" w:rsidR="0003054C" w:rsidRDefault="0003054C">
      <w:pPr>
        <w:spacing w:after="0"/>
      </w:pPr>
      <w:r>
        <w:separator/>
      </w:r>
    </w:p>
  </w:footnote>
  <w:footnote w:type="continuationSeparator" w:id="0">
    <w:p w14:paraId="6F282018" w14:textId="77777777" w:rsidR="0003054C" w:rsidRDefault="000305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719"/>
    <w:rsid w:val="0003054C"/>
    <w:rsid w:val="001A1815"/>
    <w:rsid w:val="002B0FEF"/>
    <w:rsid w:val="003C0719"/>
    <w:rsid w:val="00404408"/>
    <w:rsid w:val="00445C80"/>
    <w:rsid w:val="004D500E"/>
    <w:rsid w:val="00530264"/>
    <w:rsid w:val="005B7CF5"/>
    <w:rsid w:val="00633877"/>
    <w:rsid w:val="00911963"/>
    <w:rsid w:val="00932567"/>
    <w:rsid w:val="0095655E"/>
    <w:rsid w:val="009A4F35"/>
    <w:rsid w:val="009D5297"/>
    <w:rsid w:val="00A27D12"/>
    <w:rsid w:val="00D0001E"/>
    <w:rsid w:val="00D01C77"/>
    <w:rsid w:val="00E17448"/>
    <w:rsid w:val="00E2473E"/>
    <w:rsid w:val="00E65258"/>
    <w:rsid w:val="00E818D3"/>
    <w:rsid w:val="00EA6B83"/>
    <w:rsid w:val="00FA5302"/>
    <w:rsid w:val="00FE7E4E"/>
    <w:rsid w:val="33F71E1E"/>
    <w:rsid w:val="7813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8300"/>
  <w15:docId w15:val="{3A2E4A7C-408B-43A1-A23A-39CB559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cs="Times New Roman"/>
      <w:sz w:val="24"/>
      <w:szCs w:val="22"/>
    </w:rPr>
  </w:style>
  <w:style w:type="paragraph" w:styleId="Heading1">
    <w:name w:val="heading 1"/>
    <w:basedOn w:val="Normal"/>
    <w:next w:val="Normal"/>
    <w:link w:val="Heading1Char"/>
    <w:autoRedefine/>
    <w:uiPriority w:val="9"/>
    <w:qFormat/>
    <w:pPr>
      <w:keepNext/>
      <w:keepLines/>
      <w:spacing w:after="0" w:line="360" w:lineRule="auto"/>
      <w:jc w:val="center"/>
      <w:outlineLvl w:val="0"/>
    </w:pPr>
    <w:rPr>
      <w:rFonts w:eastAsiaTheme="majorEastAsia" w:cstheme="majorBidi"/>
      <w:b/>
      <w:kern w:val="2"/>
      <w:sz w:val="28"/>
      <w:szCs w:val="32"/>
      <w14:ligatures w14:val="standardContextual"/>
    </w:rPr>
  </w:style>
  <w:style w:type="paragraph" w:styleId="Heading2">
    <w:name w:val="heading 2"/>
    <w:basedOn w:val="Normal"/>
    <w:next w:val="Normal"/>
    <w:link w:val="Heading2Char"/>
    <w:autoRedefine/>
    <w:uiPriority w:val="9"/>
    <w:unhideWhenUsed/>
    <w:qFormat/>
    <w:pPr>
      <w:keepNext/>
      <w:keepLines/>
      <w:spacing w:after="0" w:line="360" w:lineRule="auto"/>
      <w:ind w:firstLine="720"/>
      <w:jc w:val="both"/>
      <w:outlineLvl w:val="1"/>
    </w:pPr>
    <w:rPr>
      <w:rFonts w:eastAsiaTheme="majorEastAsia" w:cstheme="majorBidi"/>
      <w:b/>
      <w:kern w:val="2"/>
      <w:sz w:val="28"/>
      <w:szCs w:val="26"/>
      <w14:ligatures w14:val="standardContextual"/>
    </w:rPr>
  </w:style>
  <w:style w:type="paragraph" w:styleId="Heading3">
    <w:name w:val="heading 3"/>
    <w:basedOn w:val="Normal"/>
    <w:next w:val="Normal"/>
    <w:link w:val="Heading3Char"/>
    <w:autoRedefine/>
    <w:uiPriority w:val="9"/>
    <w:unhideWhenUsed/>
    <w:qFormat/>
    <w:pPr>
      <w:keepNext/>
      <w:keepLines/>
      <w:spacing w:after="0" w:line="360" w:lineRule="auto"/>
      <w:ind w:firstLine="720"/>
      <w:jc w:val="both"/>
      <w:outlineLvl w:val="2"/>
    </w:pPr>
    <w:rPr>
      <w:rFonts w:eastAsiaTheme="majorEastAsia" w:cstheme="majorBidi"/>
      <w:b/>
      <w:i/>
      <w:kern w:val="2"/>
      <w:sz w:val="28"/>
      <w:szCs w:val="28"/>
      <w14:ligatures w14:val="standardContextual"/>
    </w:rPr>
  </w:style>
  <w:style w:type="paragraph" w:styleId="Heading4">
    <w:name w:val="heading 4"/>
    <w:basedOn w:val="Normal"/>
    <w:next w:val="Normal"/>
    <w:link w:val="Heading4Char"/>
    <w:autoRedefine/>
    <w:uiPriority w:val="9"/>
    <w:unhideWhenUsed/>
    <w:qFormat/>
    <w:pPr>
      <w:keepNext/>
      <w:keepLines/>
      <w:spacing w:after="0" w:line="360" w:lineRule="auto"/>
      <w:ind w:firstLine="720"/>
      <w:jc w:val="both"/>
      <w:outlineLvl w:val="3"/>
    </w:pPr>
    <w:rPr>
      <w:rFonts w:eastAsiaTheme="majorEastAsia" w:cstheme="majorBidi"/>
      <w:i/>
      <w:iCs/>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360" w:lineRule="auto"/>
      <w:ind w:firstLine="720"/>
      <w:jc w:val="both"/>
    </w:pPr>
    <w:rPr>
      <w:rFonts w:eastAsia="Malgun Gothic" w:cstheme="minorBidi"/>
      <w:kern w:val="2"/>
      <w:sz w:val="28"/>
      <w:szCs w:val="20"/>
      <w:lang w:val="zh-CN" w:eastAsia="zh-CN"/>
      <w14:ligatures w14:val="standardContextual"/>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pPr>
      <w:widowControl w:val="0"/>
      <w:tabs>
        <w:tab w:val="left" w:pos="9072"/>
      </w:tabs>
      <w:spacing w:after="0" w:line="360" w:lineRule="auto"/>
      <w:jc w:val="both"/>
    </w:pPr>
    <w:rPr>
      <w:rFonts w:eastAsia="Times New Roman" w:cstheme="minorBidi"/>
      <w:kern w:val="2"/>
      <w:sz w:val="28"/>
      <w:szCs w:val="28"/>
      <w:lang w:val="zh-CN" w:eastAsia="zh-CN"/>
      <w14:ligatures w14:val="standardContextual"/>
    </w:rPr>
  </w:style>
  <w:style w:type="character" w:customStyle="1" w:styleId="Heading4Char">
    <w:name w:val="Heading 4 Char"/>
    <w:basedOn w:val="DefaultParagraphFont"/>
    <w:link w:val="Heading4"/>
    <w:uiPriority w:val="9"/>
    <w:rPr>
      <w:rFonts w:eastAsiaTheme="majorEastAsia" w:cstheme="majorBidi"/>
      <w:i/>
      <w:iCs/>
    </w:rPr>
  </w:style>
  <w:style w:type="character" w:customStyle="1" w:styleId="Heading2Char">
    <w:name w:val="Heading 2 Char"/>
    <w:basedOn w:val="DefaultParagraphFont"/>
    <w:link w:val="Heading2"/>
    <w:uiPriority w:val="9"/>
    <w:rPr>
      <w:rFonts w:eastAsiaTheme="majorEastAsia" w:cstheme="majorBidi"/>
      <w:b/>
      <w:szCs w:val="26"/>
    </w:rPr>
  </w:style>
  <w:style w:type="character" w:customStyle="1" w:styleId="TOC1Char">
    <w:name w:val="TOC 1 Char"/>
    <w:link w:val="TOC1"/>
    <w:uiPriority w:val="39"/>
    <w:qFormat/>
    <w:locked/>
    <w:rPr>
      <w:szCs w:val="28"/>
      <w:lang w:val="zh-CN" w:eastAsia="zh-CN"/>
    </w:rPr>
  </w:style>
  <w:style w:type="character" w:customStyle="1" w:styleId="Heading1Char">
    <w:name w:val="Heading 1 Char"/>
    <w:basedOn w:val="DefaultParagraphFont"/>
    <w:link w:val="Heading1"/>
    <w:uiPriority w:val="9"/>
    <w:qFormat/>
    <w:rPr>
      <w:rFonts w:eastAsiaTheme="majorEastAsia" w:cstheme="majorBidi"/>
      <w:b/>
      <w:szCs w:val="32"/>
    </w:rPr>
  </w:style>
  <w:style w:type="character" w:customStyle="1" w:styleId="Heading3Char">
    <w:name w:val="Heading 3 Char"/>
    <w:basedOn w:val="DefaultParagraphFont"/>
    <w:link w:val="Heading3"/>
    <w:uiPriority w:val="9"/>
    <w:qFormat/>
    <w:rPr>
      <w:rFonts w:eastAsiaTheme="majorEastAsia" w:cstheme="majorBidi"/>
      <w:b/>
      <w:i/>
    </w:rPr>
  </w:style>
  <w:style w:type="character" w:customStyle="1" w:styleId="BodyTextChar">
    <w:name w:val="Body Text Char"/>
    <w:basedOn w:val="DefaultParagraphFont"/>
    <w:link w:val="BodyText"/>
    <w:rPr>
      <w:rFonts w:eastAsia="Malgun Gothic" w:cs="Times New Roman"/>
      <w:kern w:val="0"/>
      <w:szCs w:val="20"/>
      <w:lang w:val="zh-CN" w:eastAsia="zh-CN"/>
      <w14:ligatures w14:val="none"/>
    </w:rPr>
  </w:style>
  <w:style w:type="paragraph" w:customStyle="1" w:styleId="ThamlunHithoCLB">
    <w:name w:val="Tham luận Hội thảo CLB"/>
    <w:basedOn w:val="Normal"/>
    <w:link w:val="ThamlunHithoCLBChar"/>
    <w:autoRedefine/>
    <w:qFormat/>
    <w:pPr>
      <w:spacing w:after="0" w:line="360" w:lineRule="auto"/>
      <w:jc w:val="both"/>
    </w:pPr>
    <w:rPr>
      <w:rFonts w:eastAsia="Times New Roman" w:cstheme="minorBidi"/>
      <w:bCs/>
      <w:spacing w:val="3"/>
      <w:kern w:val="2"/>
      <w:sz w:val="28"/>
      <w:szCs w:val="28"/>
      <w:shd w:val="clear" w:color="auto" w:fill="FFFFFF"/>
      <w14:ligatures w14:val="standardContextual"/>
    </w:rPr>
  </w:style>
  <w:style w:type="character" w:customStyle="1" w:styleId="ThamlunHithoCLBChar">
    <w:name w:val="Tham luận Hội thảo CLB Char"/>
    <w:basedOn w:val="DefaultParagraphFont"/>
    <w:link w:val="ThamlunHithoCLB"/>
    <w:qFormat/>
    <w:rPr>
      <w:rFonts w:cs="Times New Roman"/>
      <w:bCs/>
      <w:spacing w:val="3"/>
      <w:szCs w:val="28"/>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eastAsia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AA7F0-80AB-4CA0-AEEE-21373928501D}"/>
</file>

<file path=customXml/itemProps2.xml><?xml version="1.0" encoding="utf-8"?>
<ds:datastoreItem xmlns:ds="http://schemas.openxmlformats.org/officeDocument/2006/customXml" ds:itemID="{07BBD104-C329-4F7D-B891-5662E8137B84}"/>
</file>

<file path=customXml/itemProps3.xml><?xml version="1.0" encoding="utf-8"?>
<ds:datastoreItem xmlns:ds="http://schemas.openxmlformats.org/officeDocument/2006/customXml" ds:itemID="{7A0A9812-734D-4D42-8413-90BD4C1AA4CC}"/>
</file>

<file path=docProps/app.xml><?xml version="1.0" encoding="utf-8"?>
<Properties xmlns="http://schemas.openxmlformats.org/officeDocument/2006/extended-properties" xmlns:vt="http://schemas.openxmlformats.org/officeDocument/2006/docPropsVTypes">
  <Template>Normal</Template>
  <TotalTime>98</TotalTime>
  <Pages>6</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Thùy Linh</dc:creator>
  <cp:lastModifiedBy>Admin</cp:lastModifiedBy>
  <cp:revision>7</cp:revision>
  <dcterms:created xsi:type="dcterms:W3CDTF">2026-01-14T08:28:00Z</dcterms:created>
  <dcterms:modified xsi:type="dcterms:W3CDTF">2026-04-13T08:16:00Z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D1AC8ECF039D4B4C8A3C0F5F84CE9B36_12</vt:lpwstr>
  </property>
</Properties>
</file>